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A3" w:rsidRPr="003C53A3" w:rsidRDefault="003C53A3" w:rsidP="003C53A3">
      <w:pPr>
        <w:pStyle w:val="ConsPlusTitle"/>
        <w:ind w:firstLine="709"/>
        <w:jc w:val="both"/>
        <w:outlineLvl w:val="0"/>
        <w:rPr>
          <w:rFonts w:ascii="PT Astra Serif" w:hAnsi="PT Astra Serif"/>
          <w:sz w:val="24"/>
          <w:szCs w:val="24"/>
        </w:rPr>
      </w:pPr>
      <w:r w:rsidRPr="003C53A3">
        <w:rPr>
          <w:rFonts w:ascii="PT Astra Serif" w:hAnsi="PT Astra Serif"/>
          <w:sz w:val="24"/>
          <w:szCs w:val="24"/>
        </w:rPr>
        <w:t xml:space="preserve">Разъяснения </w:t>
      </w:r>
      <w:proofErr w:type="gramStart"/>
      <w:r w:rsidRPr="003C53A3">
        <w:rPr>
          <w:rFonts w:ascii="PT Astra Serif" w:hAnsi="PT Astra Serif"/>
          <w:sz w:val="24"/>
          <w:szCs w:val="24"/>
        </w:rPr>
        <w:t>по типовым ошибкам при оформлении документов на предоставление лесного участка в аренду без проведения</w:t>
      </w:r>
      <w:proofErr w:type="gramEnd"/>
      <w:r w:rsidRPr="003C53A3">
        <w:rPr>
          <w:rFonts w:ascii="PT Astra Serif" w:hAnsi="PT Astra Serif"/>
          <w:sz w:val="24"/>
          <w:szCs w:val="24"/>
        </w:rPr>
        <w:t xml:space="preserve"> торгов</w:t>
      </w:r>
      <w:r>
        <w:rPr>
          <w:rFonts w:ascii="PT Astra Serif" w:hAnsi="PT Astra Serif"/>
          <w:sz w:val="24"/>
          <w:szCs w:val="24"/>
        </w:rPr>
        <w:t xml:space="preserve"> (причины отказа)</w:t>
      </w:r>
      <w:r w:rsidRPr="003C53A3">
        <w:rPr>
          <w:rFonts w:ascii="PT Astra Serif" w:hAnsi="PT Astra Serif"/>
          <w:sz w:val="24"/>
          <w:szCs w:val="24"/>
        </w:rPr>
        <w:t xml:space="preserve">. </w:t>
      </w:r>
    </w:p>
    <w:p w:rsidR="003C53A3" w:rsidRPr="003C53A3" w:rsidRDefault="003C53A3" w:rsidP="003C53A3">
      <w:pPr>
        <w:pStyle w:val="ConsPlusTitle"/>
        <w:ind w:firstLine="709"/>
        <w:jc w:val="both"/>
        <w:outlineLvl w:val="0"/>
        <w:rPr>
          <w:rFonts w:ascii="PT Astra Serif" w:hAnsi="PT Astra Serif"/>
          <w:sz w:val="24"/>
          <w:szCs w:val="24"/>
        </w:rPr>
      </w:pPr>
    </w:p>
    <w:p w:rsidR="007504A8" w:rsidRPr="003C53A3" w:rsidRDefault="007504A8" w:rsidP="003C53A3">
      <w:pPr>
        <w:pStyle w:val="ConsPlusTitle"/>
        <w:ind w:firstLine="709"/>
        <w:jc w:val="both"/>
        <w:outlineLvl w:val="0"/>
        <w:rPr>
          <w:rFonts w:ascii="PT Astra Serif" w:hAnsi="PT Astra Serif"/>
          <w:b w:val="0"/>
          <w:sz w:val="24"/>
          <w:szCs w:val="24"/>
        </w:rPr>
      </w:pPr>
      <w:r w:rsidRPr="003C53A3">
        <w:rPr>
          <w:rFonts w:ascii="PT Astra Serif" w:hAnsi="PT Astra Serif"/>
          <w:b w:val="0"/>
          <w:sz w:val="24"/>
          <w:szCs w:val="24"/>
        </w:rPr>
        <w:t>Основания для отказа в предоставлении земельного участка, находящегося в государственной или муниципальной собственности, без проведения торгов</w:t>
      </w:r>
      <w:r w:rsidR="003C53A3" w:rsidRPr="003C53A3">
        <w:rPr>
          <w:rFonts w:ascii="PT Astra Serif" w:hAnsi="PT Astra Serif"/>
          <w:b w:val="0"/>
          <w:sz w:val="24"/>
          <w:szCs w:val="24"/>
        </w:rPr>
        <w:t xml:space="preserve"> установлены статьей 36.16 Земельного кодекса Российской Федерации.</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
        <w:r w:rsidRPr="003C53A3">
          <w:rPr>
            <w:rFonts w:ascii="PT Astra Serif" w:hAnsi="PT Astra Serif"/>
            <w:color w:val="0000FF"/>
            <w:sz w:val="24"/>
            <w:szCs w:val="24"/>
          </w:rPr>
          <w:t>подпунктом 10 пункта 2 статьи 39.10</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 кодекса РФ</w:t>
      </w:r>
      <w:r w:rsidRPr="003C53A3">
        <w:rPr>
          <w:rFonts w:ascii="PT Astra Serif" w:hAnsi="PT Astra Serif"/>
          <w:sz w:val="24"/>
          <w:szCs w:val="24"/>
        </w:rPr>
        <w:t>;</w:t>
      </w:r>
      <w:proofErr w:type="gramEnd"/>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C53A3">
        <w:rPr>
          <w:rFonts w:ascii="PT Astra Serif" w:hAnsi="PT Astra Serif"/>
          <w:sz w:val="24"/>
          <w:szCs w:val="24"/>
        </w:rPr>
        <w:t xml:space="preserve"> земельным участком общего назначения);</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r w:rsidRPr="003C53A3">
          <w:rPr>
            <w:rFonts w:ascii="PT Astra Serif" w:hAnsi="PT Astra Serif"/>
            <w:color w:val="0000FF"/>
            <w:sz w:val="24"/>
            <w:szCs w:val="24"/>
          </w:rPr>
          <w:t>статьей 39.36</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 к</w:t>
      </w:r>
      <w:r w:rsidRPr="003C53A3">
        <w:rPr>
          <w:rFonts w:ascii="PT Astra Serif" w:hAnsi="PT Astra Serif"/>
          <w:sz w:val="24"/>
          <w:szCs w:val="24"/>
        </w:rPr>
        <w:t>одекса</w:t>
      </w:r>
      <w:r w:rsidR="003C53A3" w:rsidRPr="003C53A3">
        <w:rPr>
          <w:rFonts w:ascii="PT Astra Serif" w:hAnsi="PT Astra Serif"/>
          <w:sz w:val="24"/>
          <w:szCs w:val="24"/>
        </w:rPr>
        <w:t xml:space="preserve"> РФ</w:t>
      </w:r>
      <w:r w:rsidRPr="003C53A3">
        <w:rPr>
          <w:rFonts w:ascii="PT Astra Serif" w:hAnsi="PT Astra Serif"/>
          <w:sz w:val="24"/>
          <w:szCs w:val="24"/>
        </w:rPr>
        <w:t>, либо с</w:t>
      </w:r>
      <w:proofErr w:type="gramEnd"/>
      <w:r w:rsidRPr="003C53A3">
        <w:rPr>
          <w:rFonts w:ascii="PT Astra Serif" w:hAnsi="PT Astra Serif"/>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C53A3">
        <w:rPr>
          <w:rFonts w:ascii="PT Astra Serif" w:hAnsi="PT Astra Serif"/>
          <w:sz w:val="24"/>
          <w:szCs w:val="24"/>
        </w:rPr>
        <w:t>постройки</w:t>
      </w:r>
      <w:proofErr w:type="gramEnd"/>
      <w:r w:rsidRPr="003C53A3">
        <w:rPr>
          <w:rFonts w:ascii="PT Astra Serif" w:hAnsi="PT Astra Serif"/>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r w:rsidRPr="003C53A3">
          <w:rPr>
            <w:rFonts w:ascii="PT Astra Serif" w:hAnsi="PT Astra Serif"/>
            <w:color w:val="0000FF"/>
            <w:sz w:val="24"/>
            <w:szCs w:val="24"/>
          </w:rPr>
          <w:t>частью 11 статьи 55.32</w:t>
        </w:r>
      </w:hyperlink>
      <w:r w:rsidRPr="003C53A3">
        <w:rPr>
          <w:rFonts w:ascii="PT Astra Serif" w:hAnsi="PT Astra Serif"/>
          <w:sz w:val="24"/>
          <w:szCs w:val="24"/>
        </w:rPr>
        <w:t xml:space="preserve"> Градостроительного кодекса Российской Федерации;</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r w:rsidRPr="003C53A3">
          <w:rPr>
            <w:rFonts w:ascii="PT Astra Serif" w:hAnsi="PT Astra Serif"/>
            <w:color w:val="0000FF"/>
            <w:sz w:val="24"/>
            <w:szCs w:val="24"/>
          </w:rPr>
          <w:t>статьей 39.36</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w:t>
      </w:r>
      <w:r w:rsidRPr="003C53A3">
        <w:rPr>
          <w:rFonts w:ascii="PT Astra Serif" w:hAnsi="PT Astra Serif"/>
          <w:sz w:val="24"/>
          <w:szCs w:val="24"/>
        </w:rPr>
        <w:t xml:space="preserve"> </w:t>
      </w:r>
      <w:r w:rsidR="003C53A3" w:rsidRPr="003C53A3">
        <w:rPr>
          <w:rFonts w:ascii="PT Astra Serif" w:hAnsi="PT Astra Serif"/>
          <w:sz w:val="24"/>
          <w:szCs w:val="24"/>
        </w:rPr>
        <w:t>к</w:t>
      </w:r>
      <w:r w:rsidRPr="003C53A3">
        <w:rPr>
          <w:rFonts w:ascii="PT Astra Serif" w:hAnsi="PT Astra Serif"/>
          <w:sz w:val="24"/>
          <w:szCs w:val="24"/>
        </w:rPr>
        <w:t>одекса</w:t>
      </w:r>
      <w:r w:rsidR="003C53A3" w:rsidRPr="003C53A3">
        <w:rPr>
          <w:rFonts w:ascii="PT Astra Serif" w:hAnsi="PT Astra Serif"/>
          <w:sz w:val="24"/>
          <w:szCs w:val="24"/>
        </w:rPr>
        <w:t xml:space="preserve"> РФ</w:t>
      </w:r>
      <w:r w:rsidRPr="003C53A3">
        <w:rPr>
          <w:rFonts w:ascii="PT Astra Serif" w:hAnsi="PT Astra Serif"/>
          <w:sz w:val="24"/>
          <w:szCs w:val="24"/>
        </w:rPr>
        <w:t>, либо</w:t>
      </w:r>
      <w:proofErr w:type="gramEnd"/>
      <w:r w:rsidRPr="003C53A3">
        <w:rPr>
          <w:rFonts w:ascii="PT Astra Serif" w:hAnsi="PT Astra Serif"/>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 xml:space="preserve">7) указанный в заявлении о предоставлении земельного участка земельный участок </w:t>
      </w:r>
      <w:r w:rsidRPr="003C53A3">
        <w:rPr>
          <w:rFonts w:ascii="PT Astra Serif" w:hAnsi="PT Astra Serif"/>
          <w:sz w:val="24"/>
          <w:szCs w:val="24"/>
        </w:rP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C53A3">
        <w:rPr>
          <w:rFonts w:ascii="PT Astra Serif" w:hAnsi="PT Astra Serif"/>
          <w:sz w:val="24"/>
          <w:szCs w:val="24"/>
        </w:rPr>
        <w:t xml:space="preserve"> для целей резервирования;</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C53A3">
        <w:rPr>
          <w:rFonts w:ascii="PT Astra Serif" w:hAnsi="PT Astra Serif"/>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C53A3">
        <w:rPr>
          <w:rFonts w:ascii="PT Astra Serif" w:hAnsi="PT Astra Serif"/>
          <w:sz w:val="24"/>
          <w:szCs w:val="24"/>
        </w:rPr>
        <w:t xml:space="preserve"> </w:t>
      </w:r>
      <w:proofErr w:type="gramStart"/>
      <w:r w:rsidRPr="003C53A3">
        <w:rPr>
          <w:rFonts w:ascii="PT Astra Serif" w:hAnsi="PT Astra Serif"/>
          <w:sz w:val="24"/>
          <w:szCs w:val="24"/>
        </w:rPr>
        <w:t>которым</w:t>
      </w:r>
      <w:proofErr w:type="gramEnd"/>
      <w:r w:rsidRPr="003C53A3">
        <w:rPr>
          <w:rFonts w:ascii="PT Astra Serif" w:hAnsi="PT Astra Serif"/>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C53A3">
        <w:rPr>
          <w:rFonts w:ascii="PT Astra Serif" w:hAnsi="PT Astra Serif"/>
          <w:sz w:val="24"/>
          <w:szCs w:val="24"/>
        </w:rPr>
        <w:t>извещение</w:t>
      </w:r>
      <w:proofErr w:type="gramEnd"/>
      <w:r w:rsidRPr="003C53A3">
        <w:rPr>
          <w:rFonts w:ascii="PT Astra Serif" w:hAnsi="PT Astra Serif"/>
          <w:sz w:val="24"/>
          <w:szCs w:val="24"/>
        </w:rPr>
        <w:t xml:space="preserve"> о проведении которого размещено в соответствии с </w:t>
      </w:r>
      <w:hyperlink r:id="rId8">
        <w:r w:rsidRPr="003C53A3">
          <w:rPr>
            <w:rFonts w:ascii="PT Astra Serif" w:hAnsi="PT Astra Serif"/>
            <w:color w:val="0000FF"/>
            <w:sz w:val="24"/>
            <w:szCs w:val="24"/>
          </w:rPr>
          <w:t>пунктом 19 статьи 39.11</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 к</w:t>
      </w:r>
      <w:r w:rsidRPr="003C53A3">
        <w:rPr>
          <w:rFonts w:ascii="PT Astra Serif" w:hAnsi="PT Astra Serif"/>
          <w:sz w:val="24"/>
          <w:szCs w:val="24"/>
        </w:rPr>
        <w:t>одекса</w:t>
      </w:r>
      <w:r w:rsidR="003C53A3" w:rsidRPr="003C53A3">
        <w:rPr>
          <w:rFonts w:ascii="PT Astra Serif" w:hAnsi="PT Astra Serif"/>
          <w:sz w:val="24"/>
          <w:szCs w:val="24"/>
        </w:rPr>
        <w:t xml:space="preserve"> РФ</w:t>
      </w:r>
      <w:r w:rsidRPr="003C53A3">
        <w:rPr>
          <w:rFonts w:ascii="PT Astra Serif" w:hAnsi="PT Astra Serif"/>
          <w:sz w:val="24"/>
          <w:szCs w:val="24"/>
        </w:rPr>
        <w:t>;</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 xml:space="preserve">12) в отношении земельного участка, указанного в заявлении о его предоставлении, поступило предусмотренное </w:t>
      </w:r>
      <w:hyperlink r:id="rId9">
        <w:r w:rsidRPr="003C53A3">
          <w:rPr>
            <w:rFonts w:ascii="PT Astra Serif" w:hAnsi="PT Astra Serif"/>
            <w:color w:val="0000FF"/>
            <w:sz w:val="24"/>
            <w:szCs w:val="24"/>
          </w:rPr>
          <w:t>подпунктом 6 пункта 4 статьи 39.11</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w:t>
      </w:r>
      <w:r w:rsidRPr="003C53A3">
        <w:rPr>
          <w:rFonts w:ascii="PT Astra Serif" w:hAnsi="PT Astra Serif"/>
          <w:sz w:val="24"/>
          <w:szCs w:val="24"/>
        </w:rPr>
        <w:t xml:space="preserve"> </w:t>
      </w:r>
      <w:r w:rsidR="003C53A3" w:rsidRPr="003C53A3">
        <w:rPr>
          <w:rFonts w:ascii="PT Astra Serif" w:hAnsi="PT Astra Serif"/>
          <w:sz w:val="24"/>
          <w:szCs w:val="24"/>
        </w:rPr>
        <w:t>к</w:t>
      </w:r>
      <w:r w:rsidRPr="003C53A3">
        <w:rPr>
          <w:rFonts w:ascii="PT Astra Serif" w:hAnsi="PT Astra Serif"/>
          <w:sz w:val="24"/>
          <w:szCs w:val="24"/>
        </w:rPr>
        <w:t xml:space="preserve">одекса </w:t>
      </w:r>
      <w:r w:rsidR="003C53A3" w:rsidRPr="003C53A3">
        <w:rPr>
          <w:rFonts w:ascii="PT Astra Serif" w:hAnsi="PT Astra Serif"/>
          <w:sz w:val="24"/>
          <w:szCs w:val="24"/>
        </w:rPr>
        <w:t xml:space="preserve">РФ </w:t>
      </w:r>
      <w:r w:rsidRPr="003C53A3">
        <w:rPr>
          <w:rFonts w:ascii="PT Astra Serif" w:hAnsi="PT Astra Serif"/>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r w:rsidRPr="003C53A3">
          <w:rPr>
            <w:rFonts w:ascii="PT Astra Serif" w:hAnsi="PT Astra Serif"/>
            <w:color w:val="0000FF"/>
            <w:sz w:val="24"/>
            <w:szCs w:val="24"/>
          </w:rPr>
          <w:t>подпунктом 4 пункта 4 статьи 39.11</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 к</w:t>
      </w:r>
      <w:r w:rsidRPr="003C53A3">
        <w:rPr>
          <w:rFonts w:ascii="PT Astra Serif" w:hAnsi="PT Astra Serif"/>
          <w:sz w:val="24"/>
          <w:szCs w:val="24"/>
        </w:rPr>
        <w:t>одекса</w:t>
      </w:r>
      <w:r w:rsidR="003C53A3" w:rsidRPr="003C53A3">
        <w:rPr>
          <w:rFonts w:ascii="PT Astra Serif" w:hAnsi="PT Astra Serif"/>
          <w:sz w:val="24"/>
          <w:szCs w:val="24"/>
        </w:rPr>
        <w:t xml:space="preserve"> РФ</w:t>
      </w:r>
      <w:r w:rsidRPr="003C53A3">
        <w:rPr>
          <w:rFonts w:ascii="PT Astra Serif" w:hAnsi="PT Astra Serif"/>
          <w:sz w:val="24"/>
          <w:szCs w:val="24"/>
        </w:rPr>
        <w:t xml:space="preserve"> и уполномоченным органом не</w:t>
      </w:r>
      <w:proofErr w:type="gramEnd"/>
      <w:r w:rsidRPr="003C53A3">
        <w:rPr>
          <w:rFonts w:ascii="PT Astra Serif" w:hAnsi="PT Astra Serif"/>
          <w:sz w:val="24"/>
          <w:szCs w:val="24"/>
        </w:rPr>
        <w:t xml:space="preserve"> принято решение об отказе в проведении этого аукциона по основаниям, предусмотренным </w:t>
      </w:r>
      <w:hyperlink r:id="rId11">
        <w:r w:rsidRPr="003C53A3">
          <w:rPr>
            <w:rFonts w:ascii="PT Astra Serif" w:hAnsi="PT Astra Serif"/>
            <w:color w:val="0000FF"/>
            <w:sz w:val="24"/>
            <w:szCs w:val="24"/>
          </w:rPr>
          <w:t>пунктом 8 статьи 39.11</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 к</w:t>
      </w:r>
      <w:r w:rsidRPr="003C53A3">
        <w:rPr>
          <w:rFonts w:ascii="PT Astra Serif" w:hAnsi="PT Astra Serif"/>
          <w:sz w:val="24"/>
          <w:szCs w:val="24"/>
        </w:rPr>
        <w:t>одекса</w:t>
      </w:r>
      <w:r w:rsidR="003C53A3" w:rsidRPr="003C53A3">
        <w:rPr>
          <w:rFonts w:ascii="PT Astra Serif" w:hAnsi="PT Astra Serif"/>
          <w:sz w:val="24"/>
          <w:szCs w:val="24"/>
        </w:rPr>
        <w:t xml:space="preserve"> РФ</w:t>
      </w:r>
      <w:r w:rsidRPr="003C53A3">
        <w:rPr>
          <w:rFonts w:ascii="PT Astra Serif" w:hAnsi="PT Astra Serif"/>
          <w:sz w:val="24"/>
          <w:szCs w:val="24"/>
        </w:rPr>
        <w:t>;</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2">
        <w:r w:rsidRPr="003C53A3">
          <w:rPr>
            <w:rFonts w:ascii="PT Astra Serif" w:hAnsi="PT Astra Serif"/>
            <w:color w:val="0000FF"/>
            <w:sz w:val="24"/>
            <w:szCs w:val="24"/>
          </w:rPr>
          <w:t>подпунктом 1 пункта 1 статьи 39.18</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 к</w:t>
      </w:r>
      <w:r w:rsidRPr="003C53A3">
        <w:rPr>
          <w:rFonts w:ascii="PT Astra Serif" w:hAnsi="PT Astra Serif"/>
          <w:sz w:val="24"/>
          <w:szCs w:val="24"/>
        </w:rPr>
        <w:t xml:space="preserve">одекса </w:t>
      </w:r>
      <w:r w:rsidR="003C53A3" w:rsidRPr="003C53A3">
        <w:rPr>
          <w:rFonts w:ascii="PT Astra Serif" w:hAnsi="PT Astra Serif"/>
          <w:sz w:val="24"/>
          <w:szCs w:val="24"/>
        </w:rPr>
        <w:t xml:space="preserve">РФ </w:t>
      </w:r>
      <w:r w:rsidRPr="003C53A3">
        <w:rPr>
          <w:rFonts w:ascii="PT Astra Serif" w:hAnsi="PT Astra Serif"/>
          <w:sz w:val="24"/>
          <w:szCs w:val="24"/>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13">
        <w:r w:rsidRPr="003C53A3">
          <w:rPr>
            <w:rFonts w:ascii="PT Astra Serif" w:hAnsi="PT Astra Serif"/>
            <w:color w:val="0000FF"/>
            <w:sz w:val="24"/>
            <w:szCs w:val="24"/>
          </w:rPr>
          <w:t>порядке</w:t>
        </w:r>
      </w:hyperlink>
      <w:r w:rsidRPr="003C53A3">
        <w:rPr>
          <w:rFonts w:ascii="PT Astra Serif" w:hAnsi="PT Astra Serif"/>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r w:rsidRPr="003C53A3">
          <w:rPr>
            <w:rFonts w:ascii="PT Astra Serif" w:hAnsi="PT Astra Serif"/>
            <w:color w:val="0000FF"/>
            <w:sz w:val="24"/>
            <w:szCs w:val="24"/>
          </w:rPr>
          <w:t>подпунктом 10 пункта 2 статьи 39.10</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w:t>
      </w:r>
      <w:r w:rsidRPr="003C53A3">
        <w:rPr>
          <w:rFonts w:ascii="PT Astra Serif" w:hAnsi="PT Astra Serif"/>
          <w:sz w:val="24"/>
          <w:szCs w:val="24"/>
        </w:rPr>
        <w:t xml:space="preserve"> </w:t>
      </w:r>
      <w:r w:rsidR="003C53A3" w:rsidRPr="003C53A3">
        <w:rPr>
          <w:rFonts w:ascii="PT Astra Serif" w:hAnsi="PT Astra Serif"/>
          <w:sz w:val="24"/>
          <w:szCs w:val="24"/>
        </w:rPr>
        <w:t>к</w:t>
      </w:r>
      <w:r w:rsidRPr="003C53A3">
        <w:rPr>
          <w:rFonts w:ascii="PT Astra Serif" w:hAnsi="PT Astra Serif"/>
          <w:sz w:val="24"/>
          <w:szCs w:val="24"/>
        </w:rPr>
        <w:t>одекса</w:t>
      </w:r>
      <w:r w:rsidR="003C53A3" w:rsidRPr="003C53A3">
        <w:rPr>
          <w:rFonts w:ascii="PT Astra Serif" w:hAnsi="PT Astra Serif"/>
          <w:sz w:val="24"/>
          <w:szCs w:val="24"/>
        </w:rPr>
        <w:t xml:space="preserve"> РФ</w:t>
      </w:r>
      <w:r w:rsidRPr="003C53A3">
        <w:rPr>
          <w:rFonts w:ascii="PT Astra Serif" w:hAnsi="PT Astra Serif"/>
          <w:sz w:val="24"/>
          <w:szCs w:val="24"/>
        </w:rPr>
        <w:t>;</w:t>
      </w:r>
      <w:proofErr w:type="gramEnd"/>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r w:rsidRPr="003C53A3">
          <w:rPr>
            <w:rFonts w:ascii="PT Astra Serif" w:hAnsi="PT Astra Serif"/>
            <w:color w:val="0000FF"/>
            <w:sz w:val="24"/>
            <w:szCs w:val="24"/>
          </w:rPr>
          <w:t>пунктом 6 статьи 39.10</w:t>
        </w:r>
      </w:hyperlink>
      <w:r w:rsidRPr="003C53A3">
        <w:rPr>
          <w:rFonts w:ascii="PT Astra Serif" w:hAnsi="PT Astra Serif"/>
          <w:sz w:val="24"/>
          <w:szCs w:val="24"/>
        </w:rPr>
        <w:t xml:space="preserve"> </w:t>
      </w:r>
      <w:r w:rsidR="003C53A3" w:rsidRPr="003C53A3">
        <w:rPr>
          <w:rFonts w:ascii="PT Astra Serif" w:hAnsi="PT Astra Serif"/>
          <w:sz w:val="24"/>
          <w:szCs w:val="24"/>
        </w:rPr>
        <w:t>Земельного к</w:t>
      </w:r>
      <w:r w:rsidRPr="003C53A3">
        <w:rPr>
          <w:rFonts w:ascii="PT Astra Serif" w:hAnsi="PT Astra Serif"/>
          <w:sz w:val="24"/>
          <w:szCs w:val="24"/>
        </w:rPr>
        <w:t>одекса</w:t>
      </w:r>
      <w:r w:rsidR="003C53A3" w:rsidRPr="003C53A3">
        <w:rPr>
          <w:rFonts w:ascii="PT Astra Serif" w:hAnsi="PT Astra Serif"/>
          <w:sz w:val="24"/>
          <w:szCs w:val="24"/>
        </w:rPr>
        <w:t xml:space="preserve"> РФ</w:t>
      </w:r>
      <w:r w:rsidRPr="003C53A3">
        <w:rPr>
          <w:rFonts w:ascii="PT Astra Serif" w:hAnsi="PT Astra Serif"/>
          <w:sz w:val="24"/>
          <w:szCs w:val="24"/>
        </w:rPr>
        <w:t>;</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19) предоставление земельного участка на заявленном виде прав не допускается;</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20) в отношении земельного участка, указанного в заявлен</w:t>
      </w:r>
      <w:proofErr w:type="gramStart"/>
      <w:r w:rsidRPr="003C53A3">
        <w:rPr>
          <w:rFonts w:ascii="PT Astra Serif" w:hAnsi="PT Astra Serif"/>
          <w:sz w:val="24"/>
          <w:szCs w:val="24"/>
        </w:rPr>
        <w:t>ии о е</w:t>
      </w:r>
      <w:proofErr w:type="gramEnd"/>
      <w:r w:rsidRPr="003C53A3">
        <w:rPr>
          <w:rFonts w:ascii="PT Astra Serif" w:hAnsi="PT Astra Serif"/>
          <w:sz w:val="24"/>
          <w:szCs w:val="24"/>
        </w:rPr>
        <w:t>го предоставлении, не установлен вид разрешенного использования;</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21) указанный в заявлении о предоставлении земельного участка земельный участок не отнесен к определенной категории земель;</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22) в отношении земельного участка, указанного в заявлен</w:t>
      </w:r>
      <w:proofErr w:type="gramStart"/>
      <w:r w:rsidRPr="003C53A3">
        <w:rPr>
          <w:rFonts w:ascii="PT Astra Serif" w:hAnsi="PT Astra Serif"/>
          <w:sz w:val="24"/>
          <w:szCs w:val="24"/>
        </w:rPr>
        <w:t>ии о е</w:t>
      </w:r>
      <w:proofErr w:type="gramEnd"/>
      <w:r w:rsidRPr="003C53A3">
        <w:rPr>
          <w:rFonts w:ascii="PT Astra Serif" w:hAnsi="PT Astra Serif"/>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C53A3">
        <w:rPr>
          <w:rFonts w:ascii="PT Astra Serif" w:hAnsi="PT Astra Serif"/>
          <w:sz w:val="24"/>
          <w:szCs w:val="24"/>
        </w:rPr>
        <w:t xml:space="preserve"> сносу или реконструкции;</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24) границы земельного участка, указанного в заявлен</w:t>
      </w:r>
      <w:proofErr w:type="gramStart"/>
      <w:r w:rsidRPr="003C53A3">
        <w:rPr>
          <w:rFonts w:ascii="PT Astra Serif" w:hAnsi="PT Astra Serif"/>
          <w:sz w:val="24"/>
          <w:szCs w:val="24"/>
        </w:rPr>
        <w:t>ии о е</w:t>
      </w:r>
      <w:proofErr w:type="gramEnd"/>
      <w:r w:rsidRPr="003C53A3">
        <w:rPr>
          <w:rFonts w:ascii="PT Astra Serif" w:hAnsi="PT Astra Serif"/>
          <w:sz w:val="24"/>
          <w:szCs w:val="24"/>
        </w:rPr>
        <w:t xml:space="preserve">го предоставлении, подлежат уточнению в соответствии с Федеральным </w:t>
      </w:r>
      <w:hyperlink r:id="rId16">
        <w:r w:rsidRPr="003C53A3">
          <w:rPr>
            <w:rFonts w:ascii="PT Astra Serif" w:hAnsi="PT Astra Serif"/>
            <w:color w:val="0000FF"/>
            <w:sz w:val="24"/>
            <w:szCs w:val="24"/>
          </w:rPr>
          <w:t>законом</w:t>
        </w:r>
      </w:hyperlink>
      <w:r w:rsidRPr="003C53A3">
        <w:rPr>
          <w:rFonts w:ascii="PT Astra Serif" w:hAnsi="PT Astra Serif"/>
          <w:sz w:val="24"/>
          <w:szCs w:val="24"/>
        </w:rPr>
        <w:t>"О государственной регистрации недвижимости";</w:t>
      </w:r>
    </w:p>
    <w:p w:rsidR="007504A8" w:rsidRPr="003C53A3" w:rsidRDefault="007504A8" w:rsidP="003C53A3">
      <w:pPr>
        <w:pStyle w:val="ConsPlusNormal"/>
        <w:ind w:firstLine="709"/>
        <w:jc w:val="both"/>
        <w:rPr>
          <w:rFonts w:ascii="PT Astra Serif" w:hAnsi="PT Astra Serif"/>
          <w:sz w:val="24"/>
          <w:szCs w:val="24"/>
        </w:rPr>
      </w:pPr>
      <w:r w:rsidRPr="003C53A3">
        <w:rPr>
          <w:rFonts w:ascii="PT Astra Serif" w:hAnsi="PT Astra Serif"/>
          <w:sz w:val="24"/>
          <w:szCs w:val="24"/>
        </w:rPr>
        <w:t>25) площадь земельного участка, указанного в заявлен</w:t>
      </w:r>
      <w:proofErr w:type="gramStart"/>
      <w:r w:rsidRPr="003C53A3">
        <w:rPr>
          <w:rFonts w:ascii="PT Astra Serif" w:hAnsi="PT Astra Serif"/>
          <w:sz w:val="24"/>
          <w:szCs w:val="24"/>
        </w:rPr>
        <w:t>ии о е</w:t>
      </w:r>
      <w:proofErr w:type="gramEnd"/>
      <w:r w:rsidRPr="003C53A3">
        <w:rPr>
          <w:rFonts w:ascii="PT Astra Serif" w:hAnsi="PT Astra Serif"/>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504A8" w:rsidRPr="003C53A3" w:rsidRDefault="007504A8" w:rsidP="003C53A3">
      <w:pPr>
        <w:pStyle w:val="ConsPlusNormal"/>
        <w:ind w:firstLine="709"/>
        <w:jc w:val="both"/>
        <w:rPr>
          <w:rFonts w:ascii="PT Astra Serif" w:hAnsi="PT Astra Serif"/>
          <w:sz w:val="24"/>
          <w:szCs w:val="24"/>
        </w:rPr>
      </w:pPr>
      <w:proofErr w:type="gramStart"/>
      <w:r w:rsidRPr="003C53A3">
        <w:rPr>
          <w:rFonts w:ascii="PT Astra Serif" w:hAnsi="PT Astra Serif"/>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r w:rsidRPr="003C53A3">
          <w:rPr>
            <w:rFonts w:ascii="PT Astra Serif" w:hAnsi="PT Astra Serif"/>
            <w:color w:val="0000FF"/>
            <w:sz w:val="24"/>
            <w:szCs w:val="24"/>
          </w:rPr>
          <w:t>частью 4 статьи 18</w:t>
        </w:r>
      </w:hyperlink>
      <w:r w:rsidRPr="003C53A3">
        <w:rPr>
          <w:rFonts w:ascii="PT Astra Serif" w:hAnsi="PT Astra Serif"/>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C53A3">
        <w:rPr>
          <w:rFonts w:ascii="PT Astra Serif" w:hAnsi="PT Astra Serif"/>
          <w:sz w:val="24"/>
          <w:szCs w:val="24"/>
        </w:rPr>
        <w:t xml:space="preserve"> с </w:t>
      </w:r>
      <w:hyperlink r:id="rId18">
        <w:r w:rsidRPr="003C53A3">
          <w:rPr>
            <w:rFonts w:ascii="PT Astra Serif" w:hAnsi="PT Astra Serif"/>
            <w:color w:val="0000FF"/>
            <w:sz w:val="24"/>
            <w:szCs w:val="24"/>
          </w:rPr>
          <w:t>частью 3 статьи 14</w:t>
        </w:r>
      </w:hyperlink>
      <w:r w:rsidRPr="003C53A3">
        <w:rPr>
          <w:rFonts w:ascii="PT Astra Serif" w:hAnsi="PT Astra Serif"/>
          <w:sz w:val="24"/>
          <w:szCs w:val="24"/>
        </w:rPr>
        <w:t xml:space="preserve"> указанного Федерального закона.</w:t>
      </w:r>
    </w:p>
    <w:p w:rsidR="0023200F" w:rsidRPr="003C53A3" w:rsidRDefault="0023200F" w:rsidP="003C53A3">
      <w:pPr>
        <w:spacing w:after="0" w:line="240" w:lineRule="auto"/>
        <w:ind w:firstLine="709"/>
        <w:rPr>
          <w:sz w:val="24"/>
          <w:szCs w:val="24"/>
        </w:rPr>
      </w:pPr>
    </w:p>
    <w:sectPr w:rsidR="0023200F" w:rsidRPr="003C53A3" w:rsidSect="003C53A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7504A8"/>
    <w:rsid w:val="0023200F"/>
    <w:rsid w:val="003C53A3"/>
    <w:rsid w:val="00505390"/>
    <w:rsid w:val="007504A8"/>
    <w:rsid w:val="0078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4A8"/>
    <w:pPr>
      <w:widowControl w:val="0"/>
      <w:autoSpaceDE w:val="0"/>
      <w:autoSpaceDN w:val="0"/>
      <w:spacing w:after="0" w:line="240" w:lineRule="auto"/>
    </w:pPr>
    <w:rPr>
      <w:rFonts w:ascii="Arial" w:eastAsiaTheme="minorEastAsia" w:hAnsi="Arial" w:cs="Arial"/>
      <w:b w:val="0"/>
      <w:sz w:val="20"/>
      <w:szCs w:val="22"/>
      <w:lang w:eastAsia="ru-RU"/>
    </w:rPr>
  </w:style>
  <w:style w:type="paragraph" w:customStyle="1" w:styleId="ConsPlusTitle">
    <w:name w:val="ConsPlusTitle"/>
    <w:rsid w:val="007504A8"/>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E49C0494EB52DDD83121757B19E5097BB78588AC7042C6C1B8140900411F8B2326CCBE370A4D662C8489D63032F16D9A20AB0B0cAmEG" TargetMode="External"/><Relationship Id="rId13" Type="http://schemas.openxmlformats.org/officeDocument/2006/relationships/hyperlink" Target="consultantplus://offline/ref=9A8E49C0494EB52DDD83121757B19E5092B07A5C8DC7042C6C1B8140900411F8B2326CCCE672AF83338749C127533C17DCA209B0ACAE2493cFm6G" TargetMode="External"/><Relationship Id="rId18" Type="http://schemas.openxmlformats.org/officeDocument/2006/relationships/hyperlink" Target="consultantplus://offline/ref=9A8E49C0494EB52DDD83121757B19E5097BB7A5E87C5042C6C1B8140900411F8B2326CCCE672AE813B8749C127533C17DCA209B0ACAE2493cFm6G" TargetMode="External"/><Relationship Id="rId3" Type="http://schemas.openxmlformats.org/officeDocument/2006/relationships/webSettings" Target="webSettings.xml"/><Relationship Id="rId7" Type="http://schemas.openxmlformats.org/officeDocument/2006/relationships/hyperlink" Target="consultantplus://offline/ref=9A8E49C0494EB52DDD83121757B19E5097BB78588AC7042C6C1B8140900411F8B2326CCCE67BAA8967DD59C56E063409D8BC16B2B2AEc2m6G" TargetMode="External"/><Relationship Id="rId12" Type="http://schemas.openxmlformats.org/officeDocument/2006/relationships/hyperlink" Target="consultantplus://offline/ref=9A8E49C0494EB52DDD83121757B19E5097BB78588AC7042C6C1B8140900411F8B2326CC5E072A4D662C8489D63032F16D9A20AB0B0cAmEG" TargetMode="External"/><Relationship Id="rId17" Type="http://schemas.openxmlformats.org/officeDocument/2006/relationships/hyperlink" Target="consultantplus://offline/ref=9A8E49C0494EB52DDD83121757B19E5097BB7A5E87C5042C6C1B8140900411F8B2326CCCE672AC86358749C127533C17DCA209B0ACAE2493cFm6G" TargetMode="External"/><Relationship Id="rId2" Type="http://schemas.openxmlformats.org/officeDocument/2006/relationships/settings" Target="settings.xml"/><Relationship Id="rId16" Type="http://schemas.openxmlformats.org/officeDocument/2006/relationships/hyperlink" Target="consultantplus://offline/ref=9A8E49C0494EB52DDD83121757B19E5097B87A588DC4042C6C1B8140900411F8A03234C0E677B18333921F9061c0m4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8E49C0494EB52DDD83121757B19E5097B97D588FCB042C6C1B8140900411F8B2326CCFE17BA78967DD59C56E063409D8BC16B2B2AEc2m6G" TargetMode="External"/><Relationship Id="rId11" Type="http://schemas.openxmlformats.org/officeDocument/2006/relationships/hyperlink" Target="consultantplus://offline/ref=9A8E49C0494EB52DDD83121757B19E5097BB78588AC7042C6C1B8140900411F8B2326CCBE472A4D662C8489D63032F16D9A20AB0B0cAmEG" TargetMode="External"/><Relationship Id="rId5" Type="http://schemas.openxmlformats.org/officeDocument/2006/relationships/hyperlink" Target="consultantplus://offline/ref=9A8E49C0494EB52DDD83121757B19E5097BB78588AC7042C6C1B8140900411F8B2326CCCE67BAA8967DD59C56E063409D8BC16B2B2AEc2m6G" TargetMode="External"/><Relationship Id="rId15" Type="http://schemas.openxmlformats.org/officeDocument/2006/relationships/hyperlink" Target="consultantplus://offline/ref=9A8E49C0494EB52DDD83121757B19E5097BB78588AC7042C6C1B8140900411F8B2326CCCE172A68967DD59C56E063409D8BC16B2B2AEc2m6G" TargetMode="External"/><Relationship Id="rId10" Type="http://schemas.openxmlformats.org/officeDocument/2006/relationships/hyperlink" Target="consultantplus://offline/ref=9A8E49C0494EB52DDD83121757B19E5097BB78588AC7042C6C1B8140900411F8B2326CCBE773A4D662C8489D63032F16D9A20AB0B0cAmEG" TargetMode="External"/><Relationship Id="rId19" Type="http://schemas.openxmlformats.org/officeDocument/2006/relationships/fontTable" Target="fontTable.xml"/><Relationship Id="rId4" Type="http://schemas.openxmlformats.org/officeDocument/2006/relationships/hyperlink" Target="consultantplus://offline/ref=9A8E49C0494EB52DDD83121757B19E5097BB78588AC7042C6C1B8140900411F8B2326CC8EE77A4D662C8489D63032F16D9A20AB0B0cAmEG" TargetMode="External"/><Relationship Id="rId9" Type="http://schemas.openxmlformats.org/officeDocument/2006/relationships/hyperlink" Target="consultantplus://offline/ref=9A8E49C0494EB52DDD83121757B19E5097BB78588AC7042C6C1B8140900411F8B2326CCBE771A4D662C8489D63032F16D9A20AB0B0cAmEG" TargetMode="External"/><Relationship Id="rId14" Type="http://schemas.openxmlformats.org/officeDocument/2006/relationships/hyperlink" Target="consultantplus://offline/ref=9A8E49C0494EB52DDD83121757B19E5097BB78588AC7042C6C1B8140900411F8B2326CC8EE77A4D662C8489D63032F16D9A20AB0B0cA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dc:creator>
  <cp:lastModifiedBy>Сергиенко</cp:lastModifiedBy>
  <cp:revision>1</cp:revision>
  <dcterms:created xsi:type="dcterms:W3CDTF">2022-10-05T06:38:00Z</dcterms:created>
  <dcterms:modified xsi:type="dcterms:W3CDTF">2022-10-05T06:56:00Z</dcterms:modified>
</cp:coreProperties>
</file>