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3686"/>
      </w:tblGrid>
      <w:tr w:rsidR="00614F7A" w:rsidTr="00FE4CD6">
        <w:tc>
          <w:tcPr>
            <w:tcW w:w="5778" w:type="dxa"/>
          </w:tcPr>
          <w:p w:rsidR="00614F7A" w:rsidRDefault="00614F7A" w:rsidP="00FE169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14F7A" w:rsidRDefault="00614F7A" w:rsidP="00614F7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981CB6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к приказу</w:t>
            </w:r>
          </w:p>
          <w:p w:rsidR="00FE4CD6" w:rsidRDefault="00F72EA9" w:rsidP="00614F7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министерства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</w:t>
            </w:r>
          </w:p>
          <w:p w:rsidR="00614F7A" w:rsidRDefault="00062540" w:rsidP="00614F7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экологии</w:t>
            </w:r>
            <w:r w:rsidR="00FE4CD6">
              <w:rPr>
                <w:rFonts w:ascii="Times New Roman" w:hAnsi="Times New Roman" w:cs="Times New Roman"/>
              </w:rPr>
              <w:t xml:space="preserve"> </w:t>
            </w:r>
            <w:r w:rsidR="00614F7A">
              <w:rPr>
                <w:rFonts w:ascii="Times New Roman" w:hAnsi="Times New Roman" w:cs="Times New Roman"/>
              </w:rPr>
              <w:t>области</w:t>
            </w:r>
          </w:p>
          <w:p w:rsidR="00614F7A" w:rsidRDefault="00614F7A" w:rsidP="00EE49B0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E49B0">
              <w:rPr>
                <w:rFonts w:ascii="Times New Roman" w:hAnsi="Times New Roman" w:cs="Times New Roman"/>
              </w:rPr>
              <w:t>16</w:t>
            </w:r>
            <w:r w:rsidR="00FE4CD6">
              <w:rPr>
                <w:rFonts w:ascii="Times New Roman" w:hAnsi="Times New Roman" w:cs="Times New Roman"/>
              </w:rPr>
              <w:t xml:space="preserve"> </w:t>
            </w:r>
            <w:r w:rsidR="00FE5C54">
              <w:rPr>
                <w:rFonts w:ascii="Times New Roman" w:hAnsi="Times New Roman" w:cs="Times New Roman"/>
              </w:rPr>
              <w:t>ию</w:t>
            </w:r>
            <w:r w:rsidR="00FE4CD6">
              <w:rPr>
                <w:rFonts w:ascii="Times New Roman" w:hAnsi="Times New Roman" w:cs="Times New Roman"/>
              </w:rPr>
              <w:t>ля</w:t>
            </w:r>
            <w:r w:rsidR="00096656">
              <w:rPr>
                <w:rFonts w:ascii="Times New Roman" w:hAnsi="Times New Roman" w:cs="Times New Roman"/>
              </w:rPr>
              <w:t xml:space="preserve"> </w:t>
            </w:r>
            <w:r w:rsidR="007B0889">
              <w:rPr>
                <w:rFonts w:ascii="Times New Roman" w:hAnsi="Times New Roman" w:cs="Times New Roman"/>
              </w:rPr>
              <w:t>201</w:t>
            </w:r>
            <w:r w:rsidR="00D870BC">
              <w:rPr>
                <w:rFonts w:ascii="Times New Roman" w:hAnsi="Times New Roman" w:cs="Times New Roman"/>
              </w:rPr>
              <w:t>4</w:t>
            </w:r>
            <w:r w:rsidR="007B0889">
              <w:rPr>
                <w:rFonts w:ascii="Times New Roman" w:hAnsi="Times New Roman" w:cs="Times New Roman"/>
              </w:rPr>
              <w:t xml:space="preserve"> г.</w:t>
            </w:r>
            <w:r w:rsidR="00DA13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EE49B0">
              <w:rPr>
                <w:rFonts w:ascii="Times New Roman" w:hAnsi="Times New Roman" w:cs="Times New Roman"/>
              </w:rPr>
              <w:t xml:space="preserve"> 322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81CB6" w:rsidRDefault="00981CB6" w:rsidP="00614F7A">
      <w:pPr>
        <w:tabs>
          <w:tab w:val="left" w:pos="623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E1694">
        <w:rPr>
          <w:rFonts w:ascii="Times New Roman" w:hAnsi="Times New Roman" w:cs="Times New Roman"/>
        </w:rPr>
        <w:t xml:space="preserve">                            </w:t>
      </w:r>
    </w:p>
    <w:p w:rsidR="00981CB6" w:rsidRDefault="00981CB6" w:rsidP="00981CB6">
      <w:pPr>
        <w:jc w:val="both"/>
        <w:rPr>
          <w:rFonts w:ascii="Times New Roman" w:hAnsi="Times New Roman" w:cs="Times New Roman"/>
        </w:rPr>
      </w:pPr>
    </w:p>
    <w:p w:rsidR="002D6928" w:rsidRPr="002E253B" w:rsidRDefault="002D6928" w:rsidP="002D6928">
      <w:pPr>
        <w:pStyle w:val="a5"/>
        <w:ind w:right="0"/>
        <w:jc w:val="center"/>
        <w:rPr>
          <w:color w:val="000000"/>
        </w:rPr>
      </w:pPr>
      <w:r w:rsidRPr="002E253B">
        <w:rPr>
          <w:color w:val="000000"/>
        </w:rPr>
        <w:t xml:space="preserve">План </w:t>
      </w:r>
    </w:p>
    <w:p w:rsidR="002D6928" w:rsidRPr="002E253B" w:rsidRDefault="002D6928" w:rsidP="002D6928">
      <w:pPr>
        <w:pStyle w:val="a5"/>
        <w:ind w:right="0"/>
        <w:jc w:val="center"/>
        <w:rPr>
          <w:color w:val="000000"/>
        </w:rPr>
      </w:pPr>
      <w:r w:rsidRPr="002E253B">
        <w:rPr>
          <w:color w:val="000000"/>
        </w:rPr>
        <w:t xml:space="preserve">мероприятий </w:t>
      </w:r>
      <w:r w:rsidR="00AC5824">
        <w:rPr>
          <w:color w:val="000000"/>
        </w:rPr>
        <w:t>министерства природных ресурсов и экологии</w:t>
      </w:r>
      <w:r w:rsidRPr="002E253B">
        <w:rPr>
          <w:color w:val="000000"/>
        </w:rPr>
        <w:t xml:space="preserve"> Саратовской области по реализации </w:t>
      </w:r>
      <w:proofErr w:type="spellStart"/>
      <w:r w:rsidRPr="002E253B">
        <w:rPr>
          <w:color w:val="000000"/>
        </w:rPr>
        <w:t>ан</w:t>
      </w:r>
      <w:r>
        <w:rPr>
          <w:color w:val="000000"/>
        </w:rPr>
        <w:t>тикоррупционной</w:t>
      </w:r>
      <w:proofErr w:type="spellEnd"/>
      <w:r>
        <w:rPr>
          <w:color w:val="000000"/>
        </w:rPr>
        <w:t xml:space="preserve"> политики на 2014</w:t>
      </w:r>
      <w:r w:rsidRPr="002E253B">
        <w:rPr>
          <w:color w:val="000000"/>
        </w:rPr>
        <w:t xml:space="preserve"> - 2016 годы</w:t>
      </w:r>
    </w:p>
    <w:p w:rsidR="002D6928" w:rsidRPr="002E253B" w:rsidRDefault="002D6928" w:rsidP="002D6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D6928" w:rsidRPr="002E253B" w:rsidRDefault="002D6928" w:rsidP="002D6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639"/>
        <w:gridCol w:w="3955"/>
        <w:gridCol w:w="2706"/>
        <w:gridCol w:w="2130"/>
      </w:tblGrid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66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Par52"/>
            <w:bookmarkEnd w:id="0"/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Организационные меры по обеспечению реализации </w:t>
            </w:r>
            <w:proofErr w:type="spellStart"/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политики в </w:t>
            </w:r>
            <w:r w:rsidR="006655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министерстве природных ресурсов и экологии</w:t>
            </w:r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66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в план мероприятий по реализации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</w:t>
            </w:r>
            <w:r w:rsidR="006655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на 2012 – 2014 годы (далее - план </w:t>
            </w:r>
            <w:r w:rsidR="006655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области)  изменений, направленных на продление сроков реализации до 2016 года и достижение конкретных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AC5824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21 июля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Будникова Е.М.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работы по профилактике коррупционных и иных правонарушений для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AC5824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Будникова Е.М.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лица, ответственного за реализацию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в </w:t>
            </w:r>
            <w:r w:rsidR="006655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министерстве природных ресурсов и экологии</w:t>
            </w:r>
            <w:r w:rsidR="006655F7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F2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необходимости, в том числе при кадровых изменениях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Потапов И.Н.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66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 </w:t>
            </w:r>
            <w:r w:rsidR="006655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министерстве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рабочей группы  по оценке и координации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</w:t>
            </w:r>
            <w:r w:rsidR="006655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министерстве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 2014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AC5824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Осипова Т.А. </w:t>
            </w:r>
          </w:p>
          <w:p w:rsidR="00AC5824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  <w:p w:rsidR="00AC5824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Будникова Е.М.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оценки и координации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</w:t>
            </w:r>
            <w:r w:rsidR="00665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министерстве природных </w:t>
            </w:r>
            <w:r w:rsidR="006655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ведения номенклатурного дела по реализации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и своевременного приобщения к нему информационных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Будникова Е.М.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66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на совещании у </w:t>
            </w:r>
            <w:r w:rsidR="006655F7">
              <w:rPr>
                <w:rFonts w:ascii="Times New Roman" w:hAnsi="Times New Roman"/>
                <w:color w:val="000000"/>
                <w:sz w:val="24"/>
                <w:szCs w:val="24"/>
              </w:rPr>
              <w:t>министра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хода и результатов выполнения мероприятий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 и анализа работы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 в соответствии с планом работы по профилактике коррупционных и иных правонарушений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ежеквартально, по результатам</w:t>
            </w:r>
          </w:p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Потапов И.Н.</w:t>
            </w:r>
          </w:p>
          <w:p w:rsidR="00AC5824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AC5824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Полторецкая Е.С.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AC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AC582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отчета и аналитической справки об исполнении плана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до 20 июня и до 15 декабря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AC5824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Полторецкая М.Е.</w:t>
            </w:r>
          </w:p>
          <w:p w:rsidR="00720CA9" w:rsidRPr="002E253B" w:rsidRDefault="00720CA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2D6928" w:rsidRPr="002E253B" w:rsidTr="00EB4FE9">
        <w:trPr>
          <w:trHeight w:val="1132"/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Par74"/>
            <w:bookmarkEnd w:id="1"/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66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комиссии </w:t>
            </w:r>
            <w:r w:rsidR="006655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по соблюдению требований к служебному поведению государственных гражданских служащих и урегулированию конфликта интересов, а также совершенствование нормативных правовых актов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области, регламентирующих ее функционирование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участия в работе комиссии по соблюдению требований к служебному поведению государственных гражданских служащих и урегулированию </w:t>
            </w: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конфликта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интересов представителей институтов гражданского общества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9" w:rsidRDefault="00720CA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работы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 в соответствии с планом работы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720CA9" w:rsidRPr="002E253B" w:rsidRDefault="00720CA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в актуальном состоянии перечня должностей государственной гражданской службы в </w:t>
            </w:r>
            <w:r w:rsidR="006655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министерстве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9" w:rsidRDefault="00720CA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исполнения должностных обязанностей государственными гражданскими служащими, проходящими государственную гражданскую службу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9" w:rsidRDefault="00720CA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Доведение до сведения государственных гражданских служащих положений общих принципов служебного поведения государственных служащих, утвержденных </w:t>
            </w:r>
            <w:hyperlink r:id="rId5" w:history="1">
              <w:r w:rsidRPr="002E253B">
                <w:rPr>
                  <w:rFonts w:ascii="Times New Roman" w:hAnsi="Times New Roman"/>
                  <w:color w:val="000000"/>
                  <w:sz w:val="24"/>
                  <w:szCs w:val="24"/>
                </w:rPr>
                <w:t>Указом</w:t>
              </w:r>
            </w:hyperlink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Президента Российской Федерации от 12 августа 2002 года № 885 «Об утверждении общих принципов служебного поведения государственных служащих»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и при поступлении на службу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 поведения,  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9" w:rsidRDefault="00720CA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проведение мероприятий по формированию в </w:t>
            </w:r>
            <w:r w:rsidR="006655F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министерстве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негативного отношения к дарению подарков государственным гражданским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AC5824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AC5824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правового просвещения государственных гражданских служащих по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тематике (семинары, тренинги, лекции, совещания с разъяснением государственным гражданским служащим требований нормативных правовых актов в сфере противодействия коррупции), в том числе доведение до государственных гражданских служащих положений законодательства Российской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</w:t>
            </w:r>
            <w:proofErr w:type="gram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постоянно, в соответствии с 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Полторецкая Е.С.</w:t>
            </w:r>
          </w:p>
          <w:p w:rsidR="00AC5824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профилактической работы среди кандидатов на вакантные должности государственной гражданской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AC5824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4" w:rsidRDefault="00AC5824" w:rsidP="00AC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2D6928" w:rsidRPr="002E253B" w:rsidRDefault="00AC5824" w:rsidP="00AC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при выявлении соответствующих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в</w:t>
            </w:r>
          </w:p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</w:t>
            </w: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AC5824" w:rsidRDefault="00AC5824" w:rsidP="00AC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AC5824" w:rsidRPr="002E253B" w:rsidRDefault="00AC5824" w:rsidP="00AC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Обмен лучшими практиками, передовым опытом по организации работы по противодействию коррупции (изучение соответствующей информации иных государственных органов,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AC5824" w:rsidRDefault="00AC5824" w:rsidP="00AC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AC5824" w:rsidRPr="002E253B" w:rsidRDefault="00AC5824" w:rsidP="00AC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формированию кадрового резерва и повышение эффективности его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AC5824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F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Par140"/>
            <w:bookmarkEnd w:id="2"/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3. Выявление и систематизация причин и условий проявления коррупции в деятельности </w:t>
            </w:r>
            <w:r w:rsidR="00F55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области, мониторинг коррупционных рисков и их устранение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экспертизы проектов нормативных правовых актов, принимаемых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природных ресурсов и экологии</w:t>
            </w:r>
            <w:r w:rsidR="00F5519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постоянно, по мере разработки проектов нормативных правовых актов, принимаемых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Поторецкая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</w:t>
            </w:r>
          </w:p>
          <w:p w:rsidR="00AC5824" w:rsidRPr="002E253B" w:rsidRDefault="00AC5824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Д.А.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F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природных ресурсов и экологии</w:t>
            </w:r>
            <w:r w:rsidR="00F5519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области, и проведение в отношении них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постоянно, в соответствии с 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Поторецкая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</w:t>
            </w:r>
          </w:p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Д.А.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F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proofErr w:type="gram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и подведомственных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ему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и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Поторецкая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</w:t>
            </w:r>
          </w:p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Д.А.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F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Интернет-сайте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5519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</w:t>
            </w: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проектов</w:t>
            </w:r>
            <w:proofErr w:type="gram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разрабатываемых им нормативных правовых актов, в том числе нормативных правовых актов области, для обеспечения возможности проведения в отношении них независимой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постоянно, по мере разработки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 проектов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Неверова С.С.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внедрения и действенного функционирования межведомственного электрон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взаимодействия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5519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с иными органами исполнительной власти области, а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с гражданами и организациями в рамках предоставления государственных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Назаров А.А.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</w:tc>
      </w:tr>
      <w:tr w:rsidR="002D6928" w:rsidRPr="002E253B" w:rsidTr="00EB4FE9">
        <w:trPr>
          <w:trHeight w:val="151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государственных нужд области и устранение выявленных коррупционных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Балакин Д.И.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Полторецкая Е.С.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F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Par172"/>
            <w:bookmarkEnd w:id="3"/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Взаимодействие </w:t>
            </w:r>
            <w:r w:rsidR="00F55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с институтами гражданского общества и гражданами, обеспечение доступности информации о деятельности </w:t>
            </w:r>
            <w:r w:rsidR="00F55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специализированного раздела о реализации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на официальном Интернет-сайте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и размещение актуальной информации об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Неверова С.С.</w:t>
            </w:r>
          </w:p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Власов А.В.</w:t>
            </w:r>
          </w:p>
          <w:p w:rsidR="00720CA9" w:rsidRPr="002E253B" w:rsidRDefault="00720CA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F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возможности оперативного взаимодействия граждан с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в сфере противодействия коррупции (функционирование «горячей линии» и/или «телефона доверия», электронной почты для приема сообщений по вопросам противодействия коррупции, использование компьютерных технологий в режиме «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Власов А.В.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Цехмистро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Бойко Н.Л.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Бойко Н.Л.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Полторецкая Е.С.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F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Неверова С.С.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F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информационной справки о размещённых в средствах массовой информации материалах по вопросам противодействия коррупции, в том числе </w:t>
            </w:r>
            <w:proofErr w:type="spell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5519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до 1 декабря отчётного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Неверова С.С.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на предмет наличия сведений о проявлениях коррупции в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министерстве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области, подведомственных ему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Неверова С.С.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проверки опубликованных в средствах массовой информации сведений о проявлениях коррупции в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министерстве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области, подведомственных ему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публикации соответствующих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Неверова С.С.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«прямых линий» с гражданами по вопросам противодействия коррупции, отнесённым к сфере деятельности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5519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постоянно, в соответствии с 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Неверова С.С.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информационной справки о результатах проведения «прямых линий» с гражданами по вопросам противодействия коррупции, отнесённым к сфере деятельности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до 1 декабря отчётного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Неверова С.С.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Будникова Е.М.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представителей институтов гражданского общества при разработке проектов нормативных правовых актов по вопросам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разработке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проектов нормативных правовых актов по вопросам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Полторецкая Е.С.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выполнением мероприятий, предусмотренных планом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совещаний с представителями общественных объединений, уставными задачами которых является участие в противодействии коррупции, в том числе с рассмотрением вопросов о формировании среди государственных гражданских служащих отрицательного отно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шения к коррупции, о работе указанных общественных объединений в сфере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4.15.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в средствах массовой информации акций и основных итогов деятельности институтов гражданского общества в сфере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Т.А.</w:t>
            </w:r>
          </w:p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Неверова С.С.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F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Par205"/>
            <w:bookmarkEnd w:id="4"/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Мероприятия </w:t>
            </w:r>
            <w:r w:rsidR="00F55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министерства природных ресурсов и экологии </w:t>
            </w:r>
            <w:r w:rsidRPr="002E2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области, направленные на противодействие коррупции с учетом специфики его деятельности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F5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осуществления контрольно-надзорных </w:t>
            </w:r>
            <w:r w:rsidR="00EB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функций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9" w:rsidRDefault="00720CA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Аксененко Б.Н.</w:t>
            </w:r>
          </w:p>
          <w:p w:rsidR="00720CA9" w:rsidRDefault="00720CA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Крылова Т.Н.</w:t>
            </w:r>
          </w:p>
          <w:p w:rsidR="00EB4FE9" w:rsidRPr="002E253B" w:rsidRDefault="00EB4FE9" w:rsidP="0072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Гаврилов А.И.</w:t>
            </w:r>
          </w:p>
        </w:tc>
      </w:tr>
      <w:tr w:rsidR="00EB4FE9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осуществления разрешительных функций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9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Зотова С.И.</w:t>
            </w:r>
          </w:p>
          <w:p w:rsidR="00EB4FE9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Аксененко Б.Н.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  <w:r w:rsidR="002D692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деятельностью государственных гражданских служащих области, реализующих контрольно-надзорные и разрешительные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Ромашов В.А.</w:t>
            </w:r>
          </w:p>
          <w:p w:rsidR="00106AC1" w:rsidRPr="002E253B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Аксененко Б.Н.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  <w:r w:rsidR="002D692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Оптимизация предоставления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государственных услуг, в том числе внедрение административных регламентов осуществления государственных функций, предоставления государственных услуг, и обеспечение соблюдения требований действующих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административных регламентов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106AC1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sz w:val="24"/>
                <w:szCs w:val="24"/>
              </w:rPr>
              <w:t>Начальники отделов, оказывающих государственные услуги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5.5</w:t>
            </w:r>
            <w:r w:rsidR="002D692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мониторинга сферы деятельности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</w:t>
            </w:r>
            <w:proofErr w:type="gramEnd"/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постоянно, в соответствии с 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106AC1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106AC1" w:rsidRPr="002E253B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  <w:r w:rsidR="002D692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оценки коррупционных рисков, возникающих при реализации должностными лицами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5519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 своих полномочий, внесение необходимых изменений в перечень должностей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постоянно, в соответствии с 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 w:rsidP="001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2D6928" w:rsidRPr="002E253B" w:rsidRDefault="00106AC1" w:rsidP="001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EB4FE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Ведение книг жалоб и предложений (журналов обращений) для получения информации от граждан о качестве предоставляемых государственных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AC1">
              <w:rPr>
                <w:rFonts w:ascii="Times New Roman" w:hAnsi="Times New Roman" w:cs="Times New Roman"/>
                <w:sz w:val="24"/>
                <w:szCs w:val="24"/>
              </w:rPr>
              <w:t>Начальники отделов, оказывающих государственные услуги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EB4F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Цехмистро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EB4FE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мероприятий по противодействию коррупции в подведомственных учреждениях и организациях, в том числе проведение контроля за качеством предоставляемых услуг и осуществлением государственных функций,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106AC1" w:rsidRDefault="00106AC1" w:rsidP="001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106AC1" w:rsidRPr="002E253B" w:rsidRDefault="00106AC1" w:rsidP="001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EB4F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объектов государственной собственности области подведомственными учреждениями и организациями, в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 числе за соответствием требованиям законодательства заключаемых договоров в отношении объектов государственной собственности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720CA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 w:rsidR="00106AC1"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  <w:p w:rsidR="00106AC1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</w:t>
            </w:r>
          </w:p>
          <w:p w:rsidR="00106AC1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Полторецкая Е.С.</w:t>
            </w:r>
          </w:p>
          <w:p w:rsidR="00106AC1" w:rsidRPr="002E253B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Аксененко Б.Н.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EB4FE9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5.11</w:t>
            </w:r>
            <w:r w:rsidR="002D6928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методических рекомендаций по предупреждению коррупционных правонару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шений на государственной гражданской службе; по выявлению и предотвращению конфликта интересов у государственных гражданских служащих; по представлению сведений о расходах должностными лицами и осуществлению контроля за расходами; памяток государственным гражданским служащим по урегулированию конфликта интересов с учетом специфики деятельности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Default="00106AC1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106AC1" w:rsidRDefault="00106AC1" w:rsidP="001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106AC1" w:rsidRPr="002E253B" w:rsidRDefault="00106AC1" w:rsidP="001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  <w:tr w:rsidR="002D6928" w:rsidRPr="002E253B" w:rsidTr="00EB4FE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="00EB4F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ротации государственных гражданских служащих </w:t>
            </w:r>
            <w:r w:rsidR="00F5519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 области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постановлением Губернатора области от 10 октября 2013 года № 402 «О ротации государственных гражданских служащих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28" w:rsidRPr="002E253B" w:rsidRDefault="002D6928" w:rsidP="00E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 w:rsidR="00F25BF9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природных ресурсов и экологии</w:t>
            </w:r>
            <w:r w:rsidR="00F25BF9"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1" w:rsidRDefault="00106AC1" w:rsidP="001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М.Е.</w:t>
            </w:r>
          </w:p>
          <w:p w:rsidR="00106AC1" w:rsidRDefault="00106AC1" w:rsidP="001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2D6928" w:rsidRPr="002E253B" w:rsidRDefault="00106AC1" w:rsidP="001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 И.М.</w:t>
            </w:r>
          </w:p>
        </w:tc>
      </w:tr>
    </w:tbl>
    <w:p w:rsidR="002D6928" w:rsidRPr="002E253B" w:rsidRDefault="002D6928" w:rsidP="002D6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6928" w:rsidRPr="002E253B" w:rsidRDefault="002D6928" w:rsidP="002D6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D6928" w:rsidRPr="00981CB6" w:rsidRDefault="002D6928" w:rsidP="00981CB6">
      <w:pPr>
        <w:jc w:val="center"/>
        <w:rPr>
          <w:rFonts w:ascii="Times New Roman" w:hAnsi="Times New Roman" w:cs="Times New Roman"/>
        </w:rPr>
      </w:pPr>
    </w:p>
    <w:sectPr w:rsidR="002D6928" w:rsidRPr="00981CB6" w:rsidSect="00E4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710"/>
    <w:multiLevelType w:val="multilevel"/>
    <w:tmpl w:val="1694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B6"/>
    <w:rsid w:val="00001E9A"/>
    <w:rsid w:val="0003688D"/>
    <w:rsid w:val="000369CA"/>
    <w:rsid w:val="00044D9C"/>
    <w:rsid w:val="000503D0"/>
    <w:rsid w:val="00060CF5"/>
    <w:rsid w:val="00062540"/>
    <w:rsid w:val="00064753"/>
    <w:rsid w:val="00067728"/>
    <w:rsid w:val="00096656"/>
    <w:rsid w:val="000D0A49"/>
    <w:rsid w:val="000F16F4"/>
    <w:rsid w:val="00106AC1"/>
    <w:rsid w:val="00106DFB"/>
    <w:rsid w:val="0011661E"/>
    <w:rsid w:val="001273CF"/>
    <w:rsid w:val="00142F4A"/>
    <w:rsid w:val="00143939"/>
    <w:rsid w:val="001749F9"/>
    <w:rsid w:val="00190EE9"/>
    <w:rsid w:val="001A3B3B"/>
    <w:rsid w:val="001E2735"/>
    <w:rsid w:val="001F7980"/>
    <w:rsid w:val="00224965"/>
    <w:rsid w:val="0023034B"/>
    <w:rsid w:val="00235FA0"/>
    <w:rsid w:val="002842F0"/>
    <w:rsid w:val="00286337"/>
    <w:rsid w:val="00287BDD"/>
    <w:rsid w:val="002960DA"/>
    <w:rsid w:val="002C0C84"/>
    <w:rsid w:val="002D6928"/>
    <w:rsid w:val="002F1734"/>
    <w:rsid w:val="002F1F17"/>
    <w:rsid w:val="00307F47"/>
    <w:rsid w:val="0031593A"/>
    <w:rsid w:val="00346922"/>
    <w:rsid w:val="00361060"/>
    <w:rsid w:val="00384001"/>
    <w:rsid w:val="003A0C85"/>
    <w:rsid w:val="00417453"/>
    <w:rsid w:val="00431E70"/>
    <w:rsid w:val="004478AA"/>
    <w:rsid w:val="00462E91"/>
    <w:rsid w:val="00475EE2"/>
    <w:rsid w:val="00485B19"/>
    <w:rsid w:val="00492E42"/>
    <w:rsid w:val="004A01F4"/>
    <w:rsid w:val="004A1148"/>
    <w:rsid w:val="004B43AA"/>
    <w:rsid w:val="004C14B5"/>
    <w:rsid w:val="004C7D4C"/>
    <w:rsid w:val="004D62DA"/>
    <w:rsid w:val="004E6B16"/>
    <w:rsid w:val="00512168"/>
    <w:rsid w:val="0052526B"/>
    <w:rsid w:val="00531590"/>
    <w:rsid w:val="00532C3C"/>
    <w:rsid w:val="005435E0"/>
    <w:rsid w:val="00550875"/>
    <w:rsid w:val="00551EF8"/>
    <w:rsid w:val="00580EAA"/>
    <w:rsid w:val="00597187"/>
    <w:rsid w:val="005B582A"/>
    <w:rsid w:val="005D4430"/>
    <w:rsid w:val="00614F7A"/>
    <w:rsid w:val="00616F5F"/>
    <w:rsid w:val="00617D22"/>
    <w:rsid w:val="006243CA"/>
    <w:rsid w:val="00627C31"/>
    <w:rsid w:val="0063384F"/>
    <w:rsid w:val="00635E6A"/>
    <w:rsid w:val="006417A0"/>
    <w:rsid w:val="006655F7"/>
    <w:rsid w:val="0066763D"/>
    <w:rsid w:val="006923E3"/>
    <w:rsid w:val="0069422B"/>
    <w:rsid w:val="006A0CDC"/>
    <w:rsid w:val="006D662A"/>
    <w:rsid w:val="006E79C7"/>
    <w:rsid w:val="006F44ED"/>
    <w:rsid w:val="006F6B13"/>
    <w:rsid w:val="007007E6"/>
    <w:rsid w:val="00720CA9"/>
    <w:rsid w:val="00762053"/>
    <w:rsid w:val="007678B9"/>
    <w:rsid w:val="007A3683"/>
    <w:rsid w:val="007B0889"/>
    <w:rsid w:val="007C0F6C"/>
    <w:rsid w:val="007C59D5"/>
    <w:rsid w:val="007F0994"/>
    <w:rsid w:val="008143E0"/>
    <w:rsid w:val="00882CA2"/>
    <w:rsid w:val="00883171"/>
    <w:rsid w:val="00885FF1"/>
    <w:rsid w:val="008B1518"/>
    <w:rsid w:val="008C396B"/>
    <w:rsid w:val="009168C9"/>
    <w:rsid w:val="00941186"/>
    <w:rsid w:val="00950799"/>
    <w:rsid w:val="00960EF9"/>
    <w:rsid w:val="00965044"/>
    <w:rsid w:val="0097306F"/>
    <w:rsid w:val="00981CB6"/>
    <w:rsid w:val="009D7458"/>
    <w:rsid w:val="00A21F70"/>
    <w:rsid w:val="00A63469"/>
    <w:rsid w:val="00AC5824"/>
    <w:rsid w:val="00AE2322"/>
    <w:rsid w:val="00AF1AB1"/>
    <w:rsid w:val="00B945D3"/>
    <w:rsid w:val="00BA4997"/>
    <w:rsid w:val="00BA6F3F"/>
    <w:rsid w:val="00BE11E8"/>
    <w:rsid w:val="00BE4B90"/>
    <w:rsid w:val="00BF58B5"/>
    <w:rsid w:val="00C21389"/>
    <w:rsid w:val="00C30E3A"/>
    <w:rsid w:val="00C33E02"/>
    <w:rsid w:val="00C60F99"/>
    <w:rsid w:val="00CB21C6"/>
    <w:rsid w:val="00CE7429"/>
    <w:rsid w:val="00D0128C"/>
    <w:rsid w:val="00D156FB"/>
    <w:rsid w:val="00D75511"/>
    <w:rsid w:val="00D870BC"/>
    <w:rsid w:val="00DA13D0"/>
    <w:rsid w:val="00DB4032"/>
    <w:rsid w:val="00DC4FB0"/>
    <w:rsid w:val="00DC54AD"/>
    <w:rsid w:val="00DD6F6A"/>
    <w:rsid w:val="00DE08AE"/>
    <w:rsid w:val="00DE0D30"/>
    <w:rsid w:val="00E061DA"/>
    <w:rsid w:val="00E225EE"/>
    <w:rsid w:val="00E47864"/>
    <w:rsid w:val="00E47A79"/>
    <w:rsid w:val="00E73B10"/>
    <w:rsid w:val="00EA3221"/>
    <w:rsid w:val="00EA5A92"/>
    <w:rsid w:val="00EB4FE9"/>
    <w:rsid w:val="00EC2932"/>
    <w:rsid w:val="00ED07BF"/>
    <w:rsid w:val="00ED71D7"/>
    <w:rsid w:val="00EE49B0"/>
    <w:rsid w:val="00EF4163"/>
    <w:rsid w:val="00F25BF9"/>
    <w:rsid w:val="00F358FC"/>
    <w:rsid w:val="00F36583"/>
    <w:rsid w:val="00F42C66"/>
    <w:rsid w:val="00F53C57"/>
    <w:rsid w:val="00F55198"/>
    <w:rsid w:val="00F6303E"/>
    <w:rsid w:val="00F72EA9"/>
    <w:rsid w:val="00F845BF"/>
    <w:rsid w:val="00FD06B0"/>
    <w:rsid w:val="00FE1694"/>
    <w:rsid w:val="00FE4CD6"/>
    <w:rsid w:val="00F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CB6"/>
    <w:pPr>
      <w:ind w:left="720"/>
      <w:contextualSpacing/>
    </w:pPr>
  </w:style>
  <w:style w:type="paragraph" w:customStyle="1" w:styleId="ConsPlusCell">
    <w:name w:val="ConsPlusCell"/>
    <w:uiPriority w:val="99"/>
    <w:rsid w:val="00D8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a5">
    <w:name w:val="Заголовок"/>
    <w:basedOn w:val="a"/>
    <w:rsid w:val="002D6928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EC6DA2B75AE0243768F0F298D9B1A495D623F56C06C6F07CFC56D46Y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лесного хозяйства</Company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2014-07-16T05:54:00Z</cp:lastPrinted>
  <dcterms:created xsi:type="dcterms:W3CDTF">2012-05-03T14:12:00Z</dcterms:created>
  <dcterms:modified xsi:type="dcterms:W3CDTF">2014-07-17T07:34:00Z</dcterms:modified>
</cp:coreProperties>
</file>