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V. Досудебный (внесудебный) порядок обжалования решений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и действий (бездействия) органов, предоставляющих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государственные услуги, а также их должностных лиц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Информация для заинтересованных лиц об их праве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на досудебное (внесудебное) обжалование действий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(бездействия) и (или) решений, принятых (осуществленных)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в ходе предоставления государственной услуги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6E47">
        <w:rPr>
          <w:rFonts w:ascii="Calibri" w:eastAsia="Times New Roman" w:hAnsi="Calibri" w:cs="Calibri"/>
          <w:szCs w:val="20"/>
          <w:lang w:eastAsia="ru-RU"/>
        </w:rPr>
        <w:t xml:space="preserve">151. Заявитель вправе подать жалобу в уполномоченный орган в письменной форме, в том числе при личном приеме заявителя, или в электронном виде, в порядке, предусмотренном </w:t>
      </w:r>
      <w:hyperlink r:id="rId6" w:history="1">
        <w:r w:rsidRPr="00A26E47">
          <w:rPr>
            <w:rFonts w:ascii="Calibri" w:eastAsia="Times New Roman" w:hAnsi="Calibri" w:cs="Calibri"/>
            <w:color w:val="0000FF"/>
            <w:szCs w:val="20"/>
            <w:lang w:eastAsia="ru-RU"/>
          </w:rPr>
          <w:t>главой 2.1</w:t>
        </w:r>
      </w:hyperlink>
      <w:r w:rsidRPr="00A26E47">
        <w:rPr>
          <w:rFonts w:ascii="Calibri" w:eastAsia="Times New Roman" w:hAnsi="Calibri" w:cs="Calibri"/>
          <w:szCs w:val="20"/>
          <w:lang w:eastAsia="ru-RU"/>
        </w:rPr>
        <w:t xml:space="preserve"> Федерального закона N 210-ФЗ.</w:t>
      </w:r>
    </w:p>
    <w:p w:rsidR="00A26E47" w:rsidRPr="00A26E47" w:rsidRDefault="00A26E47" w:rsidP="00A26E47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6E47">
        <w:rPr>
          <w:rFonts w:ascii="Calibri" w:eastAsia="Times New Roman" w:hAnsi="Calibri" w:cs="Calibri"/>
          <w:szCs w:val="20"/>
          <w:lang w:eastAsia="ru-RU"/>
        </w:rPr>
        <w:t>152. Информация о досудебном (внесудебном) порядке обжалования решений и действий (бездействия) уполномоченного органа, а также их должностных лиц размещена на едином портале.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Органы государственной власти, организации и уполномоченные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 xml:space="preserve">на рассмотрение жалобы лица, которым может быть </w:t>
      </w:r>
      <w:proofErr w:type="gramStart"/>
      <w:r w:rsidRPr="00A26E47">
        <w:rPr>
          <w:rFonts w:ascii="Calibri" w:eastAsia="Times New Roman" w:hAnsi="Calibri" w:cs="Calibri"/>
          <w:b/>
          <w:szCs w:val="20"/>
          <w:lang w:eastAsia="ru-RU"/>
        </w:rPr>
        <w:t>направлена</w:t>
      </w:r>
      <w:proofErr w:type="gramEnd"/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жалоба заявителя в досудебном (внесудебном) порядке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6E47">
        <w:rPr>
          <w:rFonts w:ascii="Calibri" w:eastAsia="Times New Roman" w:hAnsi="Calibri" w:cs="Calibri"/>
          <w:szCs w:val="20"/>
          <w:lang w:eastAsia="ru-RU"/>
        </w:rPr>
        <w:t>153. Жалоба подается в уполномоченный орган или в высший исполнительный орган государственной власти субъекта Российской Федерации.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Способы информирования заявителей о порядке подачи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и рассмотрения жалобы, в том числе с использованием Единого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26E47">
        <w:rPr>
          <w:rFonts w:ascii="Calibri" w:eastAsia="Times New Roman" w:hAnsi="Calibri" w:cs="Calibri"/>
          <w:b/>
          <w:szCs w:val="20"/>
          <w:lang w:eastAsia="ru-RU"/>
        </w:rPr>
        <w:t>портала государственных услуг</w:t>
      </w: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A26E47" w:rsidRPr="00A26E47" w:rsidRDefault="00A26E47" w:rsidP="00A26E4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6E47">
        <w:rPr>
          <w:rFonts w:ascii="Calibri" w:eastAsia="Times New Roman" w:hAnsi="Calibri" w:cs="Calibri"/>
          <w:szCs w:val="20"/>
          <w:lang w:eastAsia="ru-RU"/>
        </w:rPr>
        <w:t>154. Информацию о порядке подачи и рассмотрения жалобы можно получить:</w:t>
      </w:r>
    </w:p>
    <w:p w:rsidR="00A26E47" w:rsidRPr="00A26E47" w:rsidRDefault="00A26E47" w:rsidP="00A26E47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6E47">
        <w:rPr>
          <w:rFonts w:ascii="Calibri" w:eastAsia="Times New Roman" w:hAnsi="Calibri" w:cs="Calibri"/>
          <w:szCs w:val="20"/>
          <w:lang w:eastAsia="ru-RU"/>
        </w:rPr>
        <w:t>1) на официальном сайте уполномоченного органа;</w:t>
      </w:r>
    </w:p>
    <w:p w:rsidR="00A26E47" w:rsidRPr="00A26E47" w:rsidRDefault="00A26E47" w:rsidP="00A26E47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6E47">
        <w:rPr>
          <w:rFonts w:ascii="Calibri" w:eastAsia="Times New Roman" w:hAnsi="Calibri" w:cs="Calibri"/>
          <w:szCs w:val="20"/>
          <w:lang w:eastAsia="ru-RU"/>
        </w:rPr>
        <w:t>2) на едином портале;</w:t>
      </w:r>
    </w:p>
    <w:p w:rsidR="00A26E47" w:rsidRPr="00A26E47" w:rsidRDefault="00A26E47" w:rsidP="00A26E47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26E47">
        <w:rPr>
          <w:rFonts w:ascii="Calibri" w:eastAsia="Times New Roman" w:hAnsi="Calibri" w:cs="Calibri"/>
          <w:szCs w:val="20"/>
          <w:lang w:eastAsia="ru-RU"/>
        </w:rPr>
        <w:t>3) при личном обращении в уполномоченный орган.</w:t>
      </w:r>
    </w:p>
    <w:p w:rsidR="005565AF" w:rsidRPr="00A26E47" w:rsidRDefault="005565AF" w:rsidP="00A26E47">
      <w:pPr>
        <w:rPr>
          <w:szCs w:val="20"/>
        </w:rPr>
      </w:pPr>
    </w:p>
    <w:sectPr w:rsidR="005565AF" w:rsidRPr="00A26E47" w:rsidSect="00CB0E3A">
      <w:headerReference w:type="default" r:id="rId7"/>
      <w:pgSz w:w="11906" w:h="16838"/>
      <w:pgMar w:top="851" w:right="851" w:bottom="567" w:left="1134" w:header="397" w:footer="720" w:gutter="0"/>
      <w:cols w:space="720"/>
      <w:formProt w:val="0"/>
      <w:noEndnote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53F" w:rsidRDefault="0031753F" w:rsidP="00B91474">
      <w:pPr>
        <w:spacing w:after="0" w:line="240" w:lineRule="auto"/>
      </w:pPr>
      <w:r>
        <w:separator/>
      </w:r>
    </w:p>
  </w:endnote>
  <w:endnote w:type="continuationSeparator" w:id="0">
    <w:p w:rsidR="0031753F" w:rsidRDefault="0031753F" w:rsidP="00B91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53F" w:rsidRDefault="0031753F" w:rsidP="00B91474">
      <w:pPr>
        <w:spacing w:after="0" w:line="240" w:lineRule="auto"/>
      </w:pPr>
      <w:r>
        <w:separator/>
      </w:r>
    </w:p>
  </w:footnote>
  <w:footnote w:type="continuationSeparator" w:id="0">
    <w:p w:rsidR="0031753F" w:rsidRDefault="0031753F" w:rsidP="00B91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689" w:rsidRDefault="00D60074">
    <w:pPr>
      <w:pStyle w:val="c2e5f0f5ede8e9eaeeebeeedf2e8f2f3eb"/>
      <w:jc w:val="right"/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4BC"/>
    <w:rsid w:val="0004682D"/>
    <w:rsid w:val="000D44BC"/>
    <w:rsid w:val="001C4C6C"/>
    <w:rsid w:val="002157C7"/>
    <w:rsid w:val="00290952"/>
    <w:rsid w:val="0031753F"/>
    <w:rsid w:val="005565AF"/>
    <w:rsid w:val="00560ABA"/>
    <w:rsid w:val="00707675"/>
    <w:rsid w:val="00852EA9"/>
    <w:rsid w:val="00917856"/>
    <w:rsid w:val="00A26E47"/>
    <w:rsid w:val="00B20952"/>
    <w:rsid w:val="00B55216"/>
    <w:rsid w:val="00B91474"/>
    <w:rsid w:val="00CB0E3A"/>
    <w:rsid w:val="00CE0ED1"/>
    <w:rsid w:val="00D60074"/>
    <w:rsid w:val="00DD1657"/>
    <w:rsid w:val="00F413A1"/>
    <w:rsid w:val="00F47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D44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CB0E3A"/>
    <w:pPr>
      <w:tabs>
        <w:tab w:val="center" w:pos="4153"/>
        <w:tab w:val="right" w:pos="8306"/>
      </w:tabs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819C9F81746668CDDA42541E01574EAF09B5973FBC5BB43F0E6D02F5BB1432D1C4E3CDFF8C890A24DEDA3E3D03C7CEDDF183F70AERCO1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Данилова Анна Михайловна</dc:creator>
  <cp:keywords/>
  <dc:description/>
  <cp:lastModifiedBy>Ирина</cp:lastModifiedBy>
  <cp:revision>10</cp:revision>
  <dcterms:created xsi:type="dcterms:W3CDTF">2021-07-25T21:33:00Z</dcterms:created>
  <dcterms:modified xsi:type="dcterms:W3CDTF">2025-10-06T11:59:00Z</dcterms:modified>
</cp:coreProperties>
</file>