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4"/>
              </w:rPr>
              <w:t xml:space="preserve">Приказ министерства природных ресурсов и экологии Саратовской области от 24.01.2014 N 13-к</w:t>
              <w:br/>
              <w:t xml:space="preserve">(ред. от 19.03.2026)</w:t>
              <w:br/>
              <w:t xml:space="preserve">"О комиссии по соблюдению требований к служебному поведению государственных гражданских служащих Саратовской области и урегулированию конфликтов интересов министерства природных ресурсов и экологии Саратовской области"</w:t>
              <w:br/>
              <w:t xml:space="preserve">(вместе с "Положением о комиссии по соблюдению требований к служебному поведению государственных гражданских служащих Саратовской области и урегулированию конфликта интересов министерства природных ресурсов и экологии Саратовской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08.07.2026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ПРИРОДНЫХ РЕСУРСОВ И ЭКОЛОГИИ</w:t>
      </w:r>
    </w:p>
    <w:p>
      <w:pPr>
        <w:pStyle w:val="2"/>
        <w:jc w:val="center"/>
      </w:pPr>
      <w:r>
        <w:rPr>
          <w:sz w:val="20"/>
        </w:rPr>
        <w:t xml:space="preserve">САРАТОВСКОЙ ОБЛАСТИ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24 января 2014 г. N 13-к</w:t>
      </w:r>
    </w:p>
    <w:p>
      <w:pPr>
        <w:pStyle w:val="2"/>
        <w:jc w:val="center"/>
      </w:pPr>
      <w:r>
        <w:rPr>
          <w:sz w:val="20"/>
        </w:rPr>
      </w:r>
    </w:p>
    <w:p>
      <w:pPr>
        <w:pStyle w:val="2"/>
        <w:jc w:val="center"/>
      </w:pPr>
      <w:r>
        <w:rPr>
          <w:sz w:val="20"/>
        </w:rPr>
        <w:t xml:space="preserve">О КОМИССИИ ПО СОБЛЮДЕНИЮ ТРЕБОВАНИЙ К СЛУЖЕБНОМУ ПОВЕДЕНИЮ</w:t>
      </w:r>
    </w:p>
    <w:p>
      <w:pPr>
        <w:pStyle w:val="2"/>
        <w:jc w:val="center"/>
      </w:pPr>
      <w:r>
        <w:rPr>
          <w:sz w:val="20"/>
        </w:rPr>
        <w:t xml:space="preserve">ГОСУДАРСТВЕННЫХ ГРАЖДАНСКИХ СЛУЖАЩИХ САРАТОВСКОЙ ОБЛАСТИ</w:t>
      </w:r>
    </w:p>
    <w:p>
      <w:pPr>
        <w:pStyle w:val="2"/>
        <w:jc w:val="center"/>
      </w:pPr>
      <w:r>
        <w:rPr>
          <w:sz w:val="20"/>
        </w:rPr>
        <w:t xml:space="preserve">И УРЕГУЛИРОВАНИЮ КОНФЛИКТОВ ИНТЕРЕСОВ МИНИСТЕРСТВА</w:t>
      </w:r>
    </w:p>
    <w:p>
      <w:pPr>
        <w:pStyle w:val="2"/>
        <w:jc w:val="center"/>
      </w:pPr>
      <w:r>
        <w:rPr>
          <w:sz w:val="20"/>
        </w:rPr>
        <w:t xml:space="preserve">ПРИРОДНЫХ РЕСУРСОВ И ЭКОЛОГИИ САРАТОВСКОЙ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Министерства природных ресурсов</w:t>
            </w:r>
          </w:p>
          <w:p>
            <w:pPr>
              <w:pStyle w:val="0"/>
              <w:jc w:val="center"/>
            </w:pPr>
            <w:r>
              <w:rPr>
                <w:sz w:val="20"/>
                <w:color w:val="392c69"/>
              </w:rPr>
              <w:t xml:space="preserve">и экологии Саратовской области от 12.11.2014 </w:t>
            </w:r>
            <w:hyperlink w:history="0" r:id="rId8" w:tooltip="Приказ министерства природных ресурсов и экологии Саратовской области от 12.11.2014 N 317-к &quot;О внесении изменений в приказ министерства природных ресурсов и экологии области от 24.01.2014 N 13-к&quot; (вместе с &quot;Положением о комиссии по соблюдению требований к служебному поведению государственных гражданских служащих Саратовской области и урегулированию конфликта интересов министерства природных ресурсов и экологии Саратовской области&quot;) {КонсультантПлюс}">
              <w:r>
                <w:rPr>
                  <w:sz w:val="20"/>
                  <w:color w:val="0000ff"/>
                </w:rPr>
                <w:t xml:space="preserve">N 317-к</w:t>
              </w:r>
            </w:hyperlink>
            <w:r>
              <w:rPr>
                <w:sz w:val="20"/>
                <w:color w:val="392c69"/>
              </w:rPr>
              <w:t xml:space="preserve">, от 07.07.2015 </w:t>
            </w:r>
            <w:hyperlink w:history="0" r:id="rId9" w:tooltip="Приказ министерства природных ресурсов и экологии Саратовской области от 07.07.2015 N 195-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N 195-к</w:t>
              </w:r>
            </w:hyperlink>
            <w:r>
              <w:rPr>
                <w:sz w:val="20"/>
                <w:color w:val="392c69"/>
              </w:rPr>
              <w:t xml:space="preserve">,</w:t>
            </w:r>
          </w:p>
          <w:p>
            <w:pPr>
              <w:pStyle w:val="0"/>
              <w:jc w:val="center"/>
            </w:pPr>
            <w:r>
              <w:rPr>
                <w:sz w:val="20"/>
                <w:color w:val="392c69"/>
              </w:rPr>
              <w:t xml:space="preserve">от 23.07.2015 </w:t>
            </w:r>
            <w:hyperlink w:history="0" r:id="rId10" w:tooltip="Приказ министерства природных ресурсов и экологии Саратовской области от 23.07.2015 N 209-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N 209-к</w:t>
              </w:r>
            </w:hyperlink>
            <w:r>
              <w:rPr>
                <w:sz w:val="20"/>
                <w:color w:val="392c69"/>
              </w:rPr>
              <w:t xml:space="preserve">, от 20.08.2015 </w:t>
            </w:r>
            <w:hyperlink w:history="0" r:id="rId11" w:tooltip="Приказ министерства природных ресурсов и экологии Саратовской области от 20.08.2015 N 229-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N 229-к</w:t>
              </w:r>
            </w:hyperlink>
            <w:r>
              <w:rPr>
                <w:sz w:val="20"/>
                <w:color w:val="392c69"/>
              </w:rPr>
              <w:t xml:space="preserve">, от 15.01.2016 </w:t>
            </w:r>
            <w:hyperlink w:history="0" r:id="rId12" w:tooltip="Приказ министерства природных ресурсов и экологии Саратовской области от 15.01.2016 N 1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14-к</w:t>
              </w:r>
            </w:hyperlink>
            <w:r>
              <w:rPr>
                <w:sz w:val="20"/>
                <w:color w:val="392c69"/>
              </w:rPr>
              <w:t xml:space="preserve">,</w:t>
            </w:r>
          </w:p>
          <w:p>
            <w:pPr>
              <w:pStyle w:val="0"/>
              <w:jc w:val="center"/>
            </w:pPr>
            <w:r>
              <w:rPr>
                <w:sz w:val="20"/>
                <w:color w:val="392c69"/>
              </w:rPr>
              <w:t xml:space="preserve">от 30.03.2016 </w:t>
            </w:r>
            <w:hyperlink w:history="0" r:id="rId13"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74-к</w:t>
              </w:r>
            </w:hyperlink>
            <w:r>
              <w:rPr>
                <w:sz w:val="20"/>
                <w:color w:val="392c69"/>
              </w:rPr>
              <w:t xml:space="preserve">, от 30.10.2017 </w:t>
            </w:r>
            <w:hyperlink w:history="0" r:id="rId14" w:tooltip="Приказ министерства природных ресурсов и экологии Саратовской области от 30.10.2017 N 263-к &quot;О внесении изменения в приказ министерства природных ресурсов и экологии Саратовской области от 24 января 2014 года N 13-к&quot; {КонсультантПлюс}">
              <w:r>
                <w:rPr>
                  <w:sz w:val="20"/>
                  <w:color w:val="0000ff"/>
                </w:rPr>
                <w:t xml:space="preserve">N 263-к</w:t>
              </w:r>
            </w:hyperlink>
            <w:r>
              <w:rPr>
                <w:sz w:val="20"/>
                <w:color w:val="392c69"/>
              </w:rPr>
              <w:t xml:space="preserve">, от 21.11.2017 </w:t>
            </w:r>
            <w:hyperlink w:history="0" r:id="rId15" w:tooltip="Приказ министерства природных ресурсов и экологии Саратовской области от 21.11.2017 N 280-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280-к</w:t>
              </w:r>
            </w:hyperlink>
            <w:r>
              <w:rPr>
                <w:sz w:val="20"/>
                <w:color w:val="392c69"/>
              </w:rPr>
              <w:t xml:space="preserve">,</w:t>
            </w:r>
          </w:p>
          <w:p>
            <w:pPr>
              <w:pStyle w:val="0"/>
              <w:jc w:val="center"/>
            </w:pPr>
            <w:r>
              <w:rPr>
                <w:sz w:val="20"/>
                <w:color w:val="392c69"/>
              </w:rPr>
              <w:t xml:space="preserve">от 29.10.2018 </w:t>
            </w:r>
            <w:hyperlink w:history="0" r:id="rId16" w:tooltip="Приказ министерства природных ресурсов и экологии Саратовской области от 29.10.2018 N 196-к &quot;О внесении изменения в приказ министерства природных ресурсов и экологии Саратовской области от 24 января 2014 года N 13-к&quot; {КонсультантПлюс}">
              <w:r>
                <w:rPr>
                  <w:sz w:val="20"/>
                  <w:color w:val="0000ff"/>
                </w:rPr>
                <w:t xml:space="preserve">N 196-к</w:t>
              </w:r>
            </w:hyperlink>
            <w:r>
              <w:rPr>
                <w:sz w:val="20"/>
                <w:color w:val="392c69"/>
              </w:rPr>
              <w:t xml:space="preserve">, от 11.07.2019 </w:t>
            </w:r>
            <w:hyperlink w:history="0" r:id="rId17" w:tooltip="Приказ министерства природных ресурсов и экологии Саратовской области от 11.07.2019 N 171-к &quot;О внесении изменения в приказ министерства природных ресурсов и экологии Саратовской области от 24 января 2014 года N 13-к&quot; {КонсультантПлюс}">
              <w:r>
                <w:rPr>
                  <w:sz w:val="20"/>
                  <w:color w:val="0000ff"/>
                </w:rPr>
                <w:t xml:space="preserve">N 171-к</w:t>
              </w:r>
            </w:hyperlink>
            <w:r>
              <w:rPr>
                <w:sz w:val="20"/>
                <w:color w:val="392c69"/>
              </w:rPr>
              <w:t xml:space="preserve">, от 04.12.2019 </w:t>
            </w:r>
            <w:hyperlink w:history="0" r:id="rId18" w:tooltip="Приказ министерства природных ресурсов и экологии Саратовской области от 04.12.2019 N 284-к &quot;О внесении изменения в приказ министерства природных ресурсов и экологии Саратовской области от 24 января 2014 года N 13-к&quot; {КонсультантПлюс}">
              <w:r>
                <w:rPr>
                  <w:sz w:val="20"/>
                  <w:color w:val="0000ff"/>
                </w:rPr>
                <w:t xml:space="preserve">N 284-к</w:t>
              </w:r>
            </w:hyperlink>
            <w:r>
              <w:rPr>
                <w:sz w:val="20"/>
                <w:color w:val="392c69"/>
              </w:rPr>
              <w:t xml:space="preserve">,</w:t>
            </w:r>
          </w:p>
          <w:p>
            <w:pPr>
              <w:pStyle w:val="0"/>
              <w:jc w:val="center"/>
            </w:pPr>
            <w:r>
              <w:rPr>
                <w:sz w:val="20"/>
                <w:color w:val="392c69"/>
              </w:rPr>
              <w:t xml:space="preserve">от 10.02.2020 </w:t>
            </w:r>
            <w:hyperlink w:history="0" r:id="rId19" w:tooltip="Приказ министерства природных ресурсов и экологии Саратовской области от 10.02.2020 N 41-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41-к</w:t>
              </w:r>
            </w:hyperlink>
            <w:r>
              <w:rPr>
                <w:sz w:val="20"/>
                <w:color w:val="392c69"/>
              </w:rPr>
              <w:t xml:space="preserve">, от 20.04.2022 </w:t>
            </w:r>
            <w:hyperlink w:history="0" r:id="rId20" w:tooltip="Приказ министерства природных ресурсов и экологии Саратовской области от 20.04.2022 N 71-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71-к</w:t>
              </w:r>
            </w:hyperlink>
            <w:r>
              <w:rPr>
                <w:sz w:val="20"/>
                <w:color w:val="392c69"/>
              </w:rPr>
              <w:t xml:space="preserve">, от 09.02.2023 </w:t>
            </w:r>
            <w:hyperlink w:history="0" r:id="rId21" w:tooltip="Приказ министерства природных ресурсов и экологии Саратовской области от 09.02.2023 N 21-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21-к</w:t>
              </w:r>
            </w:hyperlink>
            <w:r>
              <w:rPr>
                <w:sz w:val="20"/>
                <w:color w:val="392c69"/>
              </w:rPr>
              <w:t xml:space="preserve">,</w:t>
            </w:r>
          </w:p>
          <w:p>
            <w:pPr>
              <w:pStyle w:val="0"/>
              <w:jc w:val="center"/>
            </w:pPr>
            <w:r>
              <w:rPr>
                <w:sz w:val="20"/>
                <w:color w:val="392c69"/>
              </w:rPr>
              <w:t xml:space="preserve">от 03.05.2024 </w:t>
            </w:r>
            <w:hyperlink w:history="0" r:id="rId22"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89-к</w:t>
              </w:r>
            </w:hyperlink>
            <w:r>
              <w:rPr>
                <w:sz w:val="20"/>
                <w:color w:val="392c69"/>
              </w:rPr>
              <w:t xml:space="preserve">, от 28.06.2024 </w:t>
            </w:r>
            <w:hyperlink w:history="0" r:id="rId23"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122-к</w:t>
              </w:r>
            </w:hyperlink>
            <w:r>
              <w:rPr>
                <w:sz w:val="20"/>
                <w:color w:val="392c69"/>
              </w:rPr>
              <w:t xml:space="preserve">, от 26.06.2025 </w:t>
            </w:r>
            <w:hyperlink w:history="0" r:id="rId24" w:tooltip="Приказ министерства природных ресурсов и экологии Саратовской области от 26.06.2025 N 122-к &quot;О внесении изменения в приказ министерства природных ресурсов и экологии Саратовской области от 24 января 2014 года N 13-к&quot; {КонсультантПлюс}">
              <w:r>
                <w:rPr>
                  <w:sz w:val="20"/>
                  <w:color w:val="0000ff"/>
                </w:rPr>
                <w:t xml:space="preserve">N 122-к</w:t>
              </w:r>
            </w:hyperlink>
            <w:r>
              <w:rPr>
                <w:sz w:val="20"/>
                <w:color w:val="392c69"/>
              </w:rPr>
              <w:t xml:space="preserve">,</w:t>
            </w:r>
          </w:p>
          <w:p>
            <w:pPr>
              <w:pStyle w:val="0"/>
              <w:jc w:val="center"/>
            </w:pPr>
            <w:r>
              <w:rPr>
                <w:sz w:val="20"/>
                <w:color w:val="392c69"/>
              </w:rPr>
              <w:t xml:space="preserve">от 19.03.2026 </w:t>
            </w:r>
            <w:hyperlink w:history="0" r:id="rId25" w:tooltip="Приказ министерства природных ресурсов и экологии Саратовской области от 19.03.2026 N 5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54-к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Во исполнение </w:t>
      </w:r>
      <w:hyperlink w:history="0" r:id="rId26" w:tooltip="Федеральный закон от 27.07.2004 N 79-ФЗ (ред. от 08.03.2026) &quot;О государственной гражданской службе Российской Федерации&quot; {КонсультантПлюс}">
        <w:r>
          <w:rPr>
            <w:sz w:val="20"/>
            <w:color w:val="0000ff"/>
          </w:rPr>
          <w:t xml:space="preserve">статьи 19</w:t>
        </w:r>
      </w:hyperlink>
      <w:r>
        <w:rPr>
          <w:sz w:val="20"/>
        </w:rPr>
        <w:t xml:space="preserve"> Федерального закона "О государственной гражданской службе Российской Федерации", в соответствии с </w:t>
      </w:r>
      <w:hyperlink w:history="0" r:id="rId27" w:tooltip="Указ Президента РФ от 01.07.2010 N 821 (ред. от 09.07.202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КонсультантПлюс}">
        <w:r>
          <w:rPr>
            <w:sz w:val="20"/>
            <w:color w:val="0000ff"/>
          </w:rPr>
          <w:t xml:space="preserve">Указом</w:t>
        </w:r>
      </w:hyperlink>
      <w:r>
        <w:rPr>
          <w:sz w:val="20"/>
        </w:rPr>
        <w:t xml:space="preserve">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и </w:t>
      </w:r>
      <w:hyperlink w:history="0" r:id="rId28" w:tooltip="Постановление Губернатора Саратовской области от 19.08.2010 N 206 (ред. от 11.03.2026) &quot;Об утверждении Положения о комиссиях по соблюдению требований к служебному поведению государственных гражданских служащих Саратовской области и урегулированию конфликта интересов&quot; {КонсультантПлюс}">
        <w:r>
          <w:rPr>
            <w:sz w:val="20"/>
            <w:color w:val="0000ff"/>
          </w:rPr>
          <w:t xml:space="preserve">постановлением</w:t>
        </w:r>
      </w:hyperlink>
      <w:r>
        <w:rPr>
          <w:sz w:val="20"/>
        </w:rPr>
        <w:t xml:space="preserve"> Губернатора Саратовской области от 19 августа 2010 г. N 206 "Об утверждении положения о комиссиях по соблюдению требований к служебному поведению государственных гражданских служащих Саратовской области и урегулированию конфликта интересов" приказываю:</w:t>
      </w:r>
    </w:p>
    <w:p>
      <w:pPr>
        <w:pStyle w:val="0"/>
        <w:spacing w:before="200" w:lineRule="auto"/>
        <w:ind w:firstLine="540"/>
        <w:jc w:val="both"/>
      </w:pPr>
      <w:r>
        <w:rPr>
          <w:sz w:val="20"/>
        </w:rPr>
        <w:t xml:space="preserve">1. Утвердить </w:t>
      </w:r>
      <w:hyperlink w:history="0" w:anchor="P54" w:tooltip="ПОЛОЖЕНИЕ">
        <w:r>
          <w:rPr>
            <w:sz w:val="20"/>
            <w:color w:val="0000ff"/>
          </w:rPr>
          <w:t xml:space="preserve">Положение</w:t>
        </w:r>
      </w:hyperlink>
      <w:r>
        <w:rPr>
          <w:sz w:val="20"/>
        </w:rPr>
        <w:t xml:space="preserve"> о комиссии по соблюдению требований к служебному поведению государственных гражданских служащих Саратовской области и урегулированию конфликтов интересов министерства природных ресурсов и экологии Саратовской области согласно приложению N 1.</w:t>
      </w:r>
    </w:p>
    <w:p>
      <w:pPr>
        <w:pStyle w:val="0"/>
        <w:spacing w:before="200" w:lineRule="auto"/>
        <w:ind w:firstLine="540"/>
        <w:jc w:val="both"/>
      </w:pPr>
      <w:r>
        <w:rPr>
          <w:sz w:val="20"/>
        </w:rPr>
        <w:t xml:space="preserve">2. Утвердить </w:t>
      </w:r>
      <w:hyperlink w:history="0" w:anchor="P278" w:tooltip="СОСТАВ КОМИССИИ">
        <w:r>
          <w:rPr>
            <w:sz w:val="20"/>
            <w:color w:val="0000ff"/>
          </w:rPr>
          <w:t xml:space="preserve">состав</w:t>
        </w:r>
      </w:hyperlink>
      <w:r>
        <w:rPr>
          <w:sz w:val="20"/>
        </w:rPr>
        <w:t xml:space="preserve"> комиссии по соблюдению требований к служебному поведению государственных гражданских служащих Саратовской области и урегулированию конфликтов интересов министерства природных ресурсов и экологии Саратовской области согласно приложению N 2.</w:t>
      </w:r>
    </w:p>
    <w:p>
      <w:pPr>
        <w:pStyle w:val="0"/>
        <w:spacing w:before="200" w:lineRule="auto"/>
        <w:ind w:firstLine="540"/>
        <w:jc w:val="both"/>
      </w:pPr>
      <w:r>
        <w:rPr>
          <w:sz w:val="20"/>
        </w:rPr>
        <w:t xml:space="preserve">3. Признать утратившими силу:</w:t>
      </w:r>
    </w:p>
    <w:p>
      <w:pPr>
        <w:pStyle w:val="0"/>
        <w:spacing w:before="200" w:lineRule="auto"/>
        <w:ind w:firstLine="540"/>
        <w:jc w:val="both"/>
      </w:pPr>
      <w:hyperlink w:history="0" r:id="rId29" w:tooltip="Приказ комитета охраны окружающей среды и природопользования Саратовской области от 13.09.2010 N 1011 (ред. от 23.03.2012) &quot;Об утверждении Положения о комиссии по соблюдению требований к служебному поведению государственных гражданских служащих комитета охраны окружающей среды и природопользования Саратовской области и урегулирования конфликта интересов&quot; ------------ Утратил силу или отменен {КонсультантПлюс}">
        <w:r>
          <w:rPr>
            <w:sz w:val="20"/>
            <w:color w:val="0000ff"/>
          </w:rPr>
          <w:t xml:space="preserve">приказ</w:t>
        </w:r>
      </w:hyperlink>
      <w:r>
        <w:rPr>
          <w:sz w:val="20"/>
        </w:rPr>
        <w:t xml:space="preserve"> комитета охраны окружающей среды и природопользования Саратовской области от 13 сентября 2010 г. N 1011 "Об утверждении Положения о комиссии по соблюдению требований к служебному поведению государственных гражданских служащих комитета охраны окружающей среды и природопользования Саратовской области и урегулирования конфликта интересов";</w:t>
      </w:r>
    </w:p>
    <w:p>
      <w:pPr>
        <w:pStyle w:val="0"/>
        <w:spacing w:before="200" w:lineRule="auto"/>
        <w:ind w:firstLine="540"/>
        <w:jc w:val="both"/>
      </w:pPr>
      <w:hyperlink w:history="0" r:id="rId30" w:tooltip="Приказ Минлесхоза Саратовской области от 22.10.2010 N 132-к (ред. от 15.10.2013) &quot;О комиссии по соблюдению требований к служебному поведению государственных гражданских служащих Саратовской области и урегулированию конфликтов интересов министерства лесного хозяйства Саратовской области&quot; (вместе с &quot;Порядком работы комиссии по соблюдению требований к служебному поведению государственных гражданских служащих Саратовской области и урегулированию конфликтов интересов министерства лесного хозяйства Саратовской об ------------ Утратил силу или отменен {КонсультантПлюс}">
        <w:r>
          <w:rPr>
            <w:sz w:val="20"/>
            <w:color w:val="0000ff"/>
          </w:rPr>
          <w:t xml:space="preserve">приказ</w:t>
        </w:r>
      </w:hyperlink>
      <w:r>
        <w:rPr>
          <w:sz w:val="20"/>
        </w:rPr>
        <w:t xml:space="preserve"> министерства лесного хозяйства Саратовской области от 22 октября 2010 г. N 132-к "О комиссии по соблюдению требований к служебному поведению государственных гражданских служащих Саратовской области и урегулированию конфликтов интересов министерства лесного хозяйства Саратовской области";</w:t>
      </w:r>
    </w:p>
    <w:p>
      <w:pPr>
        <w:pStyle w:val="0"/>
        <w:jc w:val="both"/>
      </w:pPr>
      <w:r>
        <w:rPr>
          <w:sz w:val="20"/>
        </w:rPr>
        <w:t xml:space="preserve">(в ред. </w:t>
      </w:r>
      <w:hyperlink w:history="0" r:id="rId31"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28.06.2024 N 122-к)</w:t>
      </w:r>
    </w:p>
    <w:p>
      <w:pPr>
        <w:pStyle w:val="0"/>
        <w:spacing w:before="200" w:lineRule="auto"/>
        <w:ind w:firstLine="540"/>
        <w:jc w:val="both"/>
      </w:pPr>
      <w:r>
        <w:rPr>
          <w:sz w:val="20"/>
        </w:rPr>
        <w:t xml:space="preserve">приказ министерства лесного хозяйства Саратовской области от 22 апреля 2011 г. N 37-к "О внесении изменений в приказ министерства лесного хозяйства области от 22 октября 2010 г. N 132-к";</w:t>
      </w:r>
    </w:p>
    <w:p>
      <w:pPr>
        <w:pStyle w:val="0"/>
        <w:spacing w:before="200" w:lineRule="auto"/>
        <w:ind w:firstLine="540"/>
        <w:jc w:val="both"/>
      </w:pPr>
      <w:r>
        <w:rPr>
          <w:sz w:val="20"/>
        </w:rPr>
        <w:t xml:space="preserve">приказ комитета охраны окружающей среды и природопользования Саратовской области от 2 февраля 2012 г. N 820 "О внесении изменений в приказ от 13.09.2010 N 1011";</w:t>
      </w:r>
    </w:p>
    <w:p>
      <w:pPr>
        <w:pStyle w:val="0"/>
        <w:jc w:val="both"/>
      </w:pPr>
      <w:r>
        <w:rPr>
          <w:sz w:val="20"/>
        </w:rPr>
        <w:t xml:space="preserve">(в ред. </w:t>
      </w:r>
      <w:hyperlink w:history="0" r:id="rId32"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28.06.2024 N 122-к)</w:t>
      </w:r>
    </w:p>
    <w:p>
      <w:pPr>
        <w:pStyle w:val="0"/>
        <w:spacing w:before="200" w:lineRule="auto"/>
        <w:ind w:firstLine="540"/>
        <w:jc w:val="both"/>
      </w:pPr>
      <w:hyperlink w:history="0" r:id="rId33" w:tooltip="Приказ Минлесхоза Саратовской области от 23.03.2012 N 36-к &quot;О внесении изменений в приказ министерства лесного хозяйства области от 22 октября 2010 г. N 132-к&quot; ------------ Утратил силу или отменен {КонсультантПлюс}">
        <w:r>
          <w:rPr>
            <w:sz w:val="20"/>
            <w:color w:val="0000ff"/>
          </w:rPr>
          <w:t xml:space="preserve">приказ</w:t>
        </w:r>
      </w:hyperlink>
      <w:r>
        <w:rPr>
          <w:sz w:val="20"/>
        </w:rPr>
        <w:t xml:space="preserve"> министерства лесного хозяйства Саратовской области от 23 марта 2012 г. N 36-к "О внесении изменений в приказ министерства лесного хозяйства области от 22 октября 2010 г. N 132-к";</w:t>
      </w:r>
    </w:p>
    <w:p>
      <w:pPr>
        <w:pStyle w:val="0"/>
        <w:spacing w:before="200" w:lineRule="auto"/>
        <w:ind w:firstLine="540"/>
        <w:jc w:val="both"/>
      </w:pPr>
      <w:hyperlink w:history="0" r:id="rId34" w:tooltip="Приказ комитета охраны окружающей среды и природопользования Саратовской области от 23.03.2012 N 178 &quot;О внесении изменений в приказ комитета охраны окружающей среды и природопользования Саратовской области от 13 сентября 2010 г. N 1011&quot; ------------ Утратил силу или отменен {КонсультантПлюс}">
        <w:r>
          <w:rPr>
            <w:sz w:val="20"/>
            <w:color w:val="0000ff"/>
          </w:rPr>
          <w:t xml:space="preserve">приказ</w:t>
        </w:r>
      </w:hyperlink>
      <w:r>
        <w:rPr>
          <w:sz w:val="20"/>
        </w:rPr>
        <w:t xml:space="preserve"> комитета охраны окружающей среды и природопользования Саратовской области от 23 марта 2012 г. N 178 "О внесении изменений в приказ от 13.09.2010 N 1011";</w:t>
      </w:r>
    </w:p>
    <w:p>
      <w:pPr>
        <w:pStyle w:val="0"/>
        <w:jc w:val="both"/>
      </w:pPr>
      <w:r>
        <w:rPr>
          <w:sz w:val="20"/>
        </w:rPr>
        <w:t xml:space="preserve">(в ред. </w:t>
      </w:r>
      <w:hyperlink w:history="0" r:id="rId35"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28.06.2024 N 122-к)</w:t>
      </w:r>
    </w:p>
    <w:p>
      <w:pPr>
        <w:pStyle w:val="0"/>
        <w:spacing w:before="200" w:lineRule="auto"/>
        <w:ind w:firstLine="540"/>
        <w:jc w:val="both"/>
      </w:pPr>
      <w:r>
        <w:rPr>
          <w:sz w:val="20"/>
        </w:rPr>
        <w:t xml:space="preserve">приказ комитета охраны окружающей среды и природопользования Саратовской области от 18 марта 2013 г. N 206 "О внесении изменений в приказ от 13.09.2010 N 1011";</w:t>
      </w:r>
    </w:p>
    <w:p>
      <w:pPr>
        <w:pStyle w:val="0"/>
        <w:jc w:val="both"/>
      </w:pPr>
      <w:r>
        <w:rPr>
          <w:sz w:val="20"/>
        </w:rPr>
        <w:t xml:space="preserve">(в ред. </w:t>
      </w:r>
      <w:hyperlink w:history="0" r:id="rId36"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28.06.2024 N 122-к)</w:t>
      </w:r>
    </w:p>
    <w:p>
      <w:pPr>
        <w:pStyle w:val="0"/>
        <w:spacing w:before="200" w:lineRule="auto"/>
        <w:ind w:firstLine="540"/>
        <w:jc w:val="both"/>
      </w:pPr>
      <w:hyperlink w:history="0" r:id="rId37" w:tooltip="Приказ Минлесхоза Саратовской области от 15.10.2013 N 267 &quot;О внесении изменений в приказ министерства лесного хозяйства области от 22 октября 2010 г. N 132-к&quot; ------------ Утратил силу или отменен {КонсультантПлюс}">
        <w:r>
          <w:rPr>
            <w:sz w:val="20"/>
            <w:color w:val="0000ff"/>
          </w:rPr>
          <w:t xml:space="preserve">приказ</w:t>
        </w:r>
      </w:hyperlink>
      <w:r>
        <w:rPr>
          <w:sz w:val="20"/>
        </w:rPr>
        <w:t xml:space="preserve"> министерства лесного хозяйства Саратовской области от 15 октября 2013 г. N 267 "О внесении изменений в приказ министерства лесного хозяйства области от 22 октября 2010 г. N 132-к".</w:t>
      </w:r>
    </w:p>
    <w:p>
      <w:pPr>
        <w:pStyle w:val="0"/>
        <w:jc w:val="both"/>
      </w:pPr>
      <w:r>
        <w:rPr>
          <w:sz w:val="20"/>
        </w:rPr>
        <w:t xml:space="preserve">(в ред. </w:t>
      </w:r>
      <w:hyperlink w:history="0" r:id="rId38"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28.06.2024 N 122-к)</w:t>
      </w:r>
    </w:p>
    <w:p>
      <w:pPr>
        <w:pStyle w:val="0"/>
        <w:spacing w:before="200" w:lineRule="auto"/>
        <w:ind w:firstLine="540"/>
        <w:jc w:val="both"/>
      </w:pPr>
      <w:hyperlink w:history="0" r:id="rId39"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4</w:t>
        </w:r>
      </w:hyperlink>
      <w:r>
        <w:rPr>
          <w:sz w:val="20"/>
        </w:rPr>
        <w:t xml:space="preserve">. Отделу кадровой и протокольной работы ознакомить сотрудников министерства с настоящим приказом.</w:t>
      </w:r>
    </w:p>
    <w:p>
      <w:pPr>
        <w:pStyle w:val="0"/>
        <w:spacing w:before="200" w:lineRule="auto"/>
        <w:ind w:firstLine="540"/>
        <w:jc w:val="both"/>
      </w:pPr>
      <w:hyperlink w:history="0" r:id="rId40"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5</w:t>
        </w:r>
      </w:hyperlink>
      <w:r>
        <w:rPr>
          <w:sz w:val="20"/>
        </w:rPr>
        <w:t xml:space="preserve">. Настоящий приказ вступает с момента его подписания.</w:t>
      </w:r>
    </w:p>
    <w:p>
      <w:pPr>
        <w:pStyle w:val="0"/>
        <w:jc w:val="both"/>
      </w:pPr>
      <w:r>
        <w:rPr>
          <w:sz w:val="20"/>
        </w:rPr>
      </w:r>
    </w:p>
    <w:p>
      <w:pPr>
        <w:pStyle w:val="0"/>
        <w:jc w:val="right"/>
      </w:pPr>
      <w:r>
        <w:rPr>
          <w:sz w:val="20"/>
        </w:rPr>
        <w:t xml:space="preserve">Министр</w:t>
      </w:r>
    </w:p>
    <w:p>
      <w:pPr>
        <w:pStyle w:val="0"/>
        <w:jc w:val="right"/>
      </w:pPr>
      <w:r>
        <w:rPr>
          <w:sz w:val="20"/>
        </w:rPr>
        <w:t xml:space="preserve">И.Н.ПОТАПОВ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приказу</w:t>
      </w:r>
    </w:p>
    <w:p>
      <w:pPr>
        <w:pStyle w:val="0"/>
        <w:jc w:val="right"/>
      </w:pPr>
      <w:r>
        <w:rPr>
          <w:sz w:val="20"/>
        </w:rPr>
        <w:t xml:space="preserve">министерства природных ресурсов и экологии</w:t>
      </w:r>
    </w:p>
    <w:p>
      <w:pPr>
        <w:pStyle w:val="0"/>
        <w:jc w:val="right"/>
      </w:pPr>
      <w:r>
        <w:rPr>
          <w:sz w:val="20"/>
        </w:rPr>
        <w:t xml:space="preserve">Саратовской области</w:t>
      </w:r>
    </w:p>
    <w:p>
      <w:pPr>
        <w:pStyle w:val="0"/>
        <w:jc w:val="right"/>
      </w:pPr>
      <w:r>
        <w:rPr>
          <w:sz w:val="20"/>
        </w:rPr>
        <w:t xml:space="preserve">от 24 января 2014 г. N 13-к</w:t>
      </w:r>
    </w:p>
    <w:p>
      <w:pPr>
        <w:pStyle w:val="0"/>
        <w:jc w:val="both"/>
      </w:pPr>
      <w:r>
        <w:rPr>
          <w:sz w:val="20"/>
        </w:rPr>
      </w:r>
    </w:p>
    <w:bookmarkStart w:id="54" w:name="P54"/>
    <w:bookmarkEnd w:id="54"/>
    <w:p>
      <w:pPr>
        <w:pStyle w:val="2"/>
        <w:jc w:val="center"/>
      </w:pPr>
      <w:r>
        <w:rPr>
          <w:sz w:val="20"/>
        </w:rPr>
        <w:t xml:space="preserve">ПОЛОЖЕНИЕ</w:t>
      </w:r>
    </w:p>
    <w:p>
      <w:pPr>
        <w:pStyle w:val="2"/>
        <w:jc w:val="center"/>
      </w:pPr>
      <w:r>
        <w:rPr>
          <w:sz w:val="20"/>
        </w:rPr>
        <w:t xml:space="preserve">О КОМИССИИ ПО СОБЛЮДЕНИЮ ТРЕБОВАНИЙ К СЛУЖЕБНОМУ ПОВЕДЕНИЮ</w:t>
      </w:r>
    </w:p>
    <w:p>
      <w:pPr>
        <w:pStyle w:val="2"/>
        <w:jc w:val="center"/>
      </w:pPr>
      <w:r>
        <w:rPr>
          <w:sz w:val="20"/>
        </w:rPr>
        <w:t xml:space="preserve">ГОСУДАРСТВЕННЫХ ГРАЖДАНСКИХ СЛУЖАЩИХ САРАТОВСКОЙ ОБЛАСТИ И</w:t>
      </w:r>
    </w:p>
    <w:p>
      <w:pPr>
        <w:pStyle w:val="2"/>
        <w:jc w:val="center"/>
      </w:pPr>
      <w:r>
        <w:rPr>
          <w:sz w:val="20"/>
        </w:rPr>
        <w:t xml:space="preserve">УРЕГУЛИРОВАНИЮ КОНФЛИКТА ИНТЕРЕСОВ МИНИСТЕРСТВА ПРИРОДНЫХ</w:t>
      </w:r>
    </w:p>
    <w:p>
      <w:pPr>
        <w:pStyle w:val="2"/>
        <w:jc w:val="center"/>
      </w:pPr>
      <w:r>
        <w:rPr>
          <w:sz w:val="20"/>
        </w:rPr>
        <w:t xml:space="preserve">РЕСУРСОВ И ЭКОЛОГИИ САРАТОВСКОЙ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Министерства природных ресурсов</w:t>
            </w:r>
          </w:p>
          <w:p>
            <w:pPr>
              <w:pStyle w:val="0"/>
              <w:jc w:val="center"/>
            </w:pPr>
            <w:r>
              <w:rPr>
                <w:sz w:val="20"/>
                <w:color w:val="392c69"/>
              </w:rPr>
              <w:t xml:space="preserve">и экологии Саратовской области от 12.11.2014 </w:t>
            </w:r>
            <w:hyperlink w:history="0" r:id="rId41" w:tooltip="Приказ министерства природных ресурсов и экологии Саратовской области от 12.11.2014 N 317-к &quot;О внесении изменений в приказ министерства природных ресурсов и экологии области от 24.01.2014 N 13-к&quot; (вместе с &quot;Положением о комиссии по соблюдению требований к служебному поведению государственных гражданских служащих Саратовской области и урегулированию конфликта интересов министерства природных ресурсов и экологии Саратовской области&quot;) {КонсультантПлюс}">
              <w:r>
                <w:rPr>
                  <w:sz w:val="20"/>
                  <w:color w:val="0000ff"/>
                </w:rPr>
                <w:t xml:space="preserve">N 317-к</w:t>
              </w:r>
            </w:hyperlink>
            <w:r>
              <w:rPr>
                <w:sz w:val="20"/>
                <w:color w:val="392c69"/>
              </w:rPr>
              <w:t xml:space="preserve">, от 07.07.2015 </w:t>
            </w:r>
            <w:hyperlink w:history="0" r:id="rId42" w:tooltip="Приказ министерства природных ресурсов и экологии Саратовской области от 07.07.2015 N 195-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N 195-к</w:t>
              </w:r>
            </w:hyperlink>
            <w:r>
              <w:rPr>
                <w:sz w:val="20"/>
                <w:color w:val="392c69"/>
              </w:rPr>
              <w:t xml:space="preserve">,</w:t>
            </w:r>
          </w:p>
          <w:p>
            <w:pPr>
              <w:pStyle w:val="0"/>
              <w:jc w:val="center"/>
            </w:pPr>
            <w:r>
              <w:rPr>
                <w:sz w:val="20"/>
                <w:color w:val="392c69"/>
              </w:rPr>
              <w:t xml:space="preserve">от 15.01.2016 </w:t>
            </w:r>
            <w:hyperlink w:history="0" r:id="rId43" w:tooltip="Приказ министерства природных ресурсов и экологии Саратовской области от 15.01.2016 N 1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14-к</w:t>
              </w:r>
            </w:hyperlink>
            <w:r>
              <w:rPr>
                <w:sz w:val="20"/>
                <w:color w:val="392c69"/>
              </w:rPr>
              <w:t xml:space="preserve">, от 30.03.2016 </w:t>
            </w:r>
            <w:hyperlink w:history="0" r:id="rId44"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74-к</w:t>
              </w:r>
            </w:hyperlink>
            <w:r>
              <w:rPr>
                <w:sz w:val="20"/>
                <w:color w:val="392c69"/>
              </w:rPr>
              <w:t xml:space="preserve">, от 21.11.2017 </w:t>
            </w:r>
            <w:hyperlink w:history="0" r:id="rId45" w:tooltip="Приказ министерства природных ресурсов и экологии Саратовской области от 21.11.2017 N 280-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280-к</w:t>
              </w:r>
            </w:hyperlink>
            <w:r>
              <w:rPr>
                <w:sz w:val="20"/>
                <w:color w:val="392c69"/>
              </w:rPr>
              <w:t xml:space="preserve">,</w:t>
            </w:r>
          </w:p>
          <w:p>
            <w:pPr>
              <w:pStyle w:val="0"/>
              <w:jc w:val="center"/>
            </w:pPr>
            <w:r>
              <w:rPr>
                <w:sz w:val="20"/>
                <w:color w:val="392c69"/>
              </w:rPr>
              <w:t xml:space="preserve">от 29.10.2018 </w:t>
            </w:r>
            <w:hyperlink w:history="0" r:id="rId46" w:tooltip="Приказ министерства природных ресурсов и экологии Саратовской области от 29.10.2018 N 196-к &quot;О внесении изменения в приказ министерства природных ресурсов и экологии Саратовской области от 24 января 2014 года N 13-к&quot; {КонсультантПлюс}">
              <w:r>
                <w:rPr>
                  <w:sz w:val="20"/>
                  <w:color w:val="0000ff"/>
                </w:rPr>
                <w:t xml:space="preserve">N 196-к</w:t>
              </w:r>
            </w:hyperlink>
            <w:r>
              <w:rPr>
                <w:sz w:val="20"/>
                <w:color w:val="392c69"/>
              </w:rPr>
              <w:t xml:space="preserve">, от 10.02.2020 </w:t>
            </w:r>
            <w:hyperlink w:history="0" r:id="rId47" w:tooltip="Приказ министерства природных ресурсов и экологии Саратовской области от 10.02.2020 N 41-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41-к</w:t>
              </w:r>
            </w:hyperlink>
            <w:r>
              <w:rPr>
                <w:sz w:val="20"/>
                <w:color w:val="392c69"/>
              </w:rPr>
              <w:t xml:space="preserve">, от 03.05.2024 </w:t>
            </w:r>
            <w:hyperlink w:history="0" r:id="rId48"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89-к</w:t>
              </w:r>
            </w:hyperlink>
            <w:r>
              <w:rPr>
                <w:sz w:val="20"/>
                <w:color w:val="392c69"/>
              </w:rPr>
              <w:t xml:space="preserve">,</w:t>
            </w:r>
          </w:p>
          <w:p>
            <w:pPr>
              <w:pStyle w:val="0"/>
              <w:jc w:val="center"/>
            </w:pPr>
            <w:r>
              <w:rPr>
                <w:sz w:val="20"/>
                <w:color w:val="392c69"/>
              </w:rPr>
              <w:t xml:space="preserve">от 28.06.2024 </w:t>
            </w:r>
            <w:hyperlink w:history="0" r:id="rId49"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122-к</w:t>
              </w:r>
            </w:hyperlink>
            <w:r>
              <w:rPr>
                <w:sz w:val="20"/>
                <w:color w:val="392c69"/>
              </w:rPr>
              <w:t xml:space="preserve">, от 19.03.2026 </w:t>
            </w:r>
            <w:hyperlink w:history="0" r:id="rId50" w:tooltip="Приказ министерства природных ресурсов и экологии Саратовской области от 19.03.2026 N 5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54-к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Настоящим Положением определяется порядок формирования и деятельности комиссии по соблюдению требований к служебному поведению государственных гражданских служащих Саратовской области и урегулированию конфликта интересов министерства природных ресурсов и экологии области (далее - комиссия) в соответствии с Федеральным </w:t>
      </w:r>
      <w:hyperlink w:history="0" r:id="rId51"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от 25 декабря 2008 г. N 273-ФЗ "О противодействии коррупции".</w:t>
      </w:r>
    </w:p>
    <w:p>
      <w:pPr>
        <w:pStyle w:val="0"/>
        <w:spacing w:before="200" w:lineRule="auto"/>
        <w:ind w:firstLine="540"/>
        <w:jc w:val="both"/>
      </w:pPr>
      <w:r>
        <w:rPr>
          <w:sz w:val="20"/>
        </w:rPr>
        <w:t xml:space="preserve">2. Комиссия в своей деятельности руководствуется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правовыми актами Губернатора области, министерства природных ресурсов и экологии области, а также настоящим Положением.</w:t>
      </w:r>
    </w:p>
    <w:p>
      <w:pPr>
        <w:pStyle w:val="0"/>
        <w:spacing w:before="200" w:lineRule="auto"/>
        <w:ind w:firstLine="540"/>
        <w:jc w:val="both"/>
      </w:pPr>
      <w:r>
        <w:rPr>
          <w:sz w:val="20"/>
        </w:rPr>
        <w:t xml:space="preserve">3. Основной задачей комиссии является содействие министерству природных ресурсов и экологии Саратовской области (далее - Министерство):</w:t>
      </w:r>
    </w:p>
    <w:p>
      <w:pPr>
        <w:pStyle w:val="0"/>
        <w:spacing w:before="200" w:lineRule="auto"/>
        <w:ind w:firstLine="540"/>
        <w:jc w:val="both"/>
      </w:pPr>
      <w:r>
        <w:rPr>
          <w:sz w:val="20"/>
        </w:rPr>
        <w:t xml:space="preserve">а) в обеспечении соблюдения государственными гражданскими служащими Саратовской области (далее - государственные служащие) ограничений и запретов, требований о предотвращении или об урегулировании конфликта интересов, исполнения обязанностей, установленных Федеральным </w:t>
      </w:r>
      <w:hyperlink w:history="0" r:id="rId53"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pPr>
        <w:pStyle w:val="0"/>
        <w:jc w:val="both"/>
      </w:pPr>
      <w:r>
        <w:rPr>
          <w:sz w:val="20"/>
        </w:rPr>
        <w:t xml:space="preserve">(пп. "а" в ред. </w:t>
      </w:r>
      <w:hyperlink w:history="0" r:id="rId54"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б) в осуществлении в Министерстве мер по предупреждению коррупции.</w:t>
      </w:r>
    </w:p>
    <w:p>
      <w:pPr>
        <w:pStyle w:val="0"/>
        <w:spacing w:before="200" w:lineRule="auto"/>
        <w:ind w:firstLine="540"/>
        <w:jc w:val="both"/>
      </w:pPr>
      <w:r>
        <w:rPr>
          <w:sz w:val="20"/>
        </w:rPr>
        <w:t xml:space="preserve">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государственных служащих, замещающих должности государственной гражданской службы Саратовской области (далее - должности государственной службы) в Министерстве (за исключением государственных служащих, замещающих должности государственной службы, назначение на которые и освобождение от которых осуществляются Губернатором области.</w:t>
      </w:r>
    </w:p>
    <w:p>
      <w:pPr>
        <w:pStyle w:val="0"/>
        <w:jc w:val="both"/>
      </w:pPr>
      <w:r>
        <w:rPr>
          <w:sz w:val="20"/>
        </w:rPr>
        <w:t xml:space="preserve">(в ред. </w:t>
      </w:r>
      <w:hyperlink w:history="0" r:id="rId55" w:tooltip="Приказ министерства природных ресурсов и экологии Саратовской области от 10.02.2020 N 41-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10.02.2020 N 41-к)</w:t>
      </w:r>
    </w:p>
    <w:p>
      <w:pPr>
        <w:pStyle w:val="0"/>
        <w:spacing w:before="200" w:lineRule="auto"/>
        <w:ind w:firstLine="540"/>
        <w:jc w:val="both"/>
      </w:pPr>
      <w:r>
        <w:rPr>
          <w:sz w:val="20"/>
        </w:rPr>
        <w:t xml:space="preserve">5. Вопросы, связанные с соблюдением требований к служебному поведению и (или) требований об урегулировании конфликта интересов, в отношении государственных служащих, замещающих должности государственной службы в Министерстве, назначение на которые и освобождение от которых осуществляются Губернатором области, рассматриваются комиссией по соблюдению требований к служебному поведению государственных гражданских служащих Саратовской области и урегулированию конфликтов интересов аппарата Губернатора Саратовской области.</w:t>
      </w:r>
    </w:p>
    <w:p>
      <w:pPr>
        <w:pStyle w:val="0"/>
        <w:jc w:val="both"/>
      </w:pPr>
      <w:r>
        <w:rPr>
          <w:sz w:val="20"/>
        </w:rPr>
        <w:t xml:space="preserve">(в ред. </w:t>
      </w:r>
      <w:hyperlink w:history="0" r:id="rId56" w:tooltip="Приказ министерства природных ресурсов и экологии Саратовской области от 10.02.2020 N 41-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10.02.2020 N 41-к)</w:t>
      </w:r>
    </w:p>
    <w:bookmarkStart w:id="76" w:name="P76"/>
    <w:bookmarkEnd w:id="76"/>
    <w:p>
      <w:pPr>
        <w:pStyle w:val="0"/>
        <w:spacing w:before="200" w:lineRule="auto"/>
        <w:ind w:firstLine="540"/>
        <w:jc w:val="both"/>
      </w:pPr>
      <w:r>
        <w:rPr>
          <w:sz w:val="20"/>
        </w:rPr>
        <w:t xml:space="preserve">5.1. Комиссия рассматривает вопросы, связанные с соблюдением:</w:t>
      </w:r>
    </w:p>
    <w:p>
      <w:pPr>
        <w:pStyle w:val="0"/>
        <w:spacing w:before="200" w:lineRule="auto"/>
        <w:ind w:firstLine="540"/>
        <w:jc w:val="both"/>
      </w:pPr>
      <w:r>
        <w:rPr>
          <w:sz w:val="20"/>
        </w:rPr>
        <w:t xml:space="preserve">а) ограничений и запретов руководителями государственных учреждений Саратовской области (далее - учреждения), для которых Федеральным </w:t>
      </w:r>
      <w:hyperlink w:history="0" r:id="rId57"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 законами Саратовской области установлены ограничения и запреты в целях противодействия коррупции;</w:t>
      </w:r>
    </w:p>
    <w:p>
      <w:pPr>
        <w:pStyle w:val="0"/>
        <w:spacing w:before="200" w:lineRule="auto"/>
        <w:ind w:firstLine="540"/>
        <w:jc w:val="both"/>
      </w:pPr>
      <w:r>
        <w:rPr>
          <w:sz w:val="20"/>
        </w:rPr>
        <w:t xml:space="preserve">б) руководителями учреждений требований о предотвращении или об урегулировании конфликта интересов и исполнении обязанностей, установленных Федеральным </w:t>
      </w:r>
      <w:hyperlink w:history="0" r:id="rId58"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 законами Саратовской области в целях противодействия коррупции.</w:t>
      </w:r>
    </w:p>
    <w:p>
      <w:pPr>
        <w:pStyle w:val="0"/>
        <w:jc w:val="both"/>
      </w:pPr>
      <w:r>
        <w:rPr>
          <w:sz w:val="20"/>
        </w:rPr>
        <w:t xml:space="preserve">(п. 5.1 введен </w:t>
      </w:r>
      <w:hyperlink w:history="0" r:id="rId59"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6. Комиссия образуется нормативным правовым актом Министерства. Указанным актом утверждаются состав комиссии и порядок ее работы, назначаются председатель комиссии, его заместитель, секретарь и определяются другие члены комиссии.</w:t>
      </w:r>
    </w:p>
    <w:p>
      <w:pPr>
        <w:pStyle w:val="0"/>
        <w:spacing w:before="200" w:lineRule="auto"/>
        <w:ind w:firstLine="540"/>
        <w:jc w:val="both"/>
      </w:pPr>
      <w:r>
        <w:rPr>
          <w:sz w:val="20"/>
        </w:rPr>
        <w:t xml:space="preserve">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pPr>
        <w:pStyle w:val="0"/>
        <w:jc w:val="both"/>
      </w:pPr>
      <w:r>
        <w:rPr>
          <w:sz w:val="20"/>
        </w:rPr>
        <w:t xml:space="preserve">(п. 6 в ред. </w:t>
      </w:r>
      <w:hyperlink w:history="0" r:id="rId60" w:tooltip="Приказ министерства природных ресурсов и экологии Саратовской области от 19.03.2026 N 5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19.03.2026 N 54-к)</w:t>
      </w:r>
    </w:p>
    <w:p>
      <w:pPr>
        <w:pStyle w:val="0"/>
        <w:spacing w:before="200" w:lineRule="auto"/>
        <w:ind w:firstLine="540"/>
        <w:jc w:val="both"/>
      </w:pPr>
      <w:r>
        <w:rPr>
          <w:sz w:val="20"/>
        </w:rPr>
        <w:t xml:space="preserve">7. В состав комиссии входят:</w:t>
      </w:r>
    </w:p>
    <w:p>
      <w:pPr>
        <w:pStyle w:val="0"/>
        <w:spacing w:before="200" w:lineRule="auto"/>
        <w:ind w:firstLine="540"/>
        <w:jc w:val="both"/>
      </w:pPr>
      <w:r>
        <w:rPr>
          <w:sz w:val="20"/>
        </w:rPr>
        <w:t xml:space="preserve">а) заместитель министра природных ресурсов и экологии области (председатель комиссии), лицо, замещающее должность государственной службы в Министерстве (заместитель председателя комиссии), руководитель подразделения кадровой службы Министерства либо должностное лицо кадровой службы Министерства, ответственное за работу по профилактике коррупционных и иных правонарушений (секретарь комиссии), государственные служащие подразделения по вопросам государственной службы и кадров, юридического (правового) подразделения, других подразделений Министерства, определяемые министром;</w:t>
      </w:r>
    </w:p>
    <w:bookmarkStart w:id="85" w:name="P85"/>
    <w:bookmarkEnd w:id="85"/>
    <w:p>
      <w:pPr>
        <w:pStyle w:val="0"/>
        <w:spacing w:before="200" w:lineRule="auto"/>
        <w:ind w:firstLine="540"/>
        <w:jc w:val="both"/>
      </w:pPr>
      <w:r>
        <w:rPr>
          <w:sz w:val="20"/>
        </w:rPr>
        <w:t xml:space="preserve">б) представитель управления по взаимодействию с правоохранительными органами и противодействию коррупции Правительства области;</w:t>
      </w:r>
    </w:p>
    <w:bookmarkStart w:id="86" w:name="P86"/>
    <w:bookmarkEnd w:id="86"/>
    <w:p>
      <w:pPr>
        <w:pStyle w:val="0"/>
        <w:spacing w:before="200" w:lineRule="auto"/>
        <w:ind w:firstLine="540"/>
        <w:jc w:val="both"/>
      </w:pPr>
      <w:r>
        <w:rPr>
          <w:sz w:val="20"/>
        </w:rPr>
        <w:t xml:space="preserve">в) представитель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службой.</w:t>
      </w:r>
    </w:p>
    <w:p>
      <w:pPr>
        <w:pStyle w:val="0"/>
        <w:jc w:val="both"/>
      </w:pPr>
      <w:r>
        <w:rPr>
          <w:sz w:val="20"/>
        </w:rPr>
        <w:t xml:space="preserve">(п. 7 в ред. </w:t>
      </w:r>
      <w:hyperlink w:history="0" r:id="rId61" w:tooltip="Приказ министерства природных ресурсов и экологии Саратовской области от 19.03.2026 N 5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19.03.2026 N 54-к)</w:t>
      </w:r>
    </w:p>
    <w:bookmarkStart w:id="88" w:name="P88"/>
    <w:bookmarkEnd w:id="88"/>
    <w:p>
      <w:pPr>
        <w:pStyle w:val="0"/>
        <w:spacing w:before="200" w:lineRule="auto"/>
        <w:ind w:firstLine="540"/>
        <w:jc w:val="both"/>
      </w:pPr>
      <w:r>
        <w:rPr>
          <w:sz w:val="20"/>
        </w:rPr>
        <w:t xml:space="preserve">8. Министр может принять решение о включении в состав комиссии:</w:t>
      </w:r>
    </w:p>
    <w:p>
      <w:pPr>
        <w:pStyle w:val="0"/>
        <w:spacing w:before="200" w:lineRule="auto"/>
        <w:ind w:firstLine="540"/>
        <w:jc w:val="both"/>
      </w:pPr>
      <w:r>
        <w:rPr>
          <w:sz w:val="20"/>
        </w:rPr>
        <w:t xml:space="preserve">а) представителя общественного совета или иного коллегиального органа, образованного при Министерстве в соответствии с </w:t>
      </w:r>
      <w:hyperlink w:history="0" r:id="rId62" w:tooltip="Закон Саратовской области от 09.11.2007 N 243-ЗСО (ред. от 02.06.2015) &quot;Об Общественной палате Саратовской области&quot; (принят Саратовской областной Думой 31.10.2007) ------------ Утратил силу или отменен {КонсультантПлюс}">
        <w:r>
          <w:rPr>
            <w:sz w:val="20"/>
            <w:color w:val="0000ff"/>
          </w:rPr>
          <w:t xml:space="preserve">частью 1 статьи 20</w:t>
        </w:r>
      </w:hyperlink>
      <w:r>
        <w:rPr>
          <w:sz w:val="20"/>
        </w:rPr>
        <w:t xml:space="preserve"> Закона Саратовской области от 9 ноября 2007 г. N 243-ЗСО "Об Общественной палате Саратовской области";</w:t>
      </w:r>
    </w:p>
    <w:p>
      <w:pPr>
        <w:pStyle w:val="0"/>
        <w:spacing w:before="200" w:lineRule="auto"/>
        <w:ind w:firstLine="540"/>
        <w:jc w:val="both"/>
      </w:pPr>
      <w:r>
        <w:rPr>
          <w:sz w:val="20"/>
        </w:rPr>
        <w:t xml:space="preserve">б) представителя общественной организации ветеранов, созданной в Министерстве;</w:t>
      </w:r>
    </w:p>
    <w:p>
      <w:pPr>
        <w:pStyle w:val="0"/>
        <w:spacing w:before="200" w:lineRule="auto"/>
        <w:ind w:firstLine="540"/>
        <w:jc w:val="both"/>
      </w:pPr>
      <w:r>
        <w:rPr>
          <w:sz w:val="20"/>
        </w:rPr>
        <w:t xml:space="preserve">в) представителя профсоюзной организации, действующей в установленном порядке в Министерстве;</w:t>
      </w:r>
    </w:p>
    <w:p>
      <w:pPr>
        <w:pStyle w:val="0"/>
        <w:spacing w:before="200" w:lineRule="auto"/>
        <w:ind w:firstLine="540"/>
        <w:jc w:val="both"/>
      </w:pPr>
      <w:r>
        <w:rPr>
          <w:sz w:val="20"/>
        </w:rPr>
        <w:t xml:space="preserve">г) представителя правового управления Правительства области (по согласованию).</w:t>
      </w:r>
    </w:p>
    <w:p>
      <w:pPr>
        <w:pStyle w:val="0"/>
        <w:spacing w:before="200" w:lineRule="auto"/>
        <w:ind w:firstLine="540"/>
        <w:jc w:val="both"/>
      </w:pPr>
      <w:r>
        <w:rPr>
          <w:sz w:val="20"/>
        </w:rPr>
        <w:t xml:space="preserve">9. Лица, указанные в </w:t>
      </w:r>
      <w:hyperlink w:history="0" w:anchor="P85" w:tooltip="б) представитель управления по взаимодействию с правоохранительными органами и противодействию коррупции Правительства области;">
        <w:r>
          <w:rPr>
            <w:sz w:val="20"/>
            <w:color w:val="0000ff"/>
          </w:rPr>
          <w:t xml:space="preserve">подпунктах "б"</w:t>
        </w:r>
      </w:hyperlink>
      <w:r>
        <w:rPr>
          <w:sz w:val="20"/>
        </w:rPr>
        <w:t xml:space="preserve"> и </w:t>
      </w:r>
      <w:hyperlink w:history="0" w:anchor="P86" w:tooltip="в) представитель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службой.">
        <w:r>
          <w:rPr>
            <w:sz w:val="20"/>
            <w:color w:val="0000ff"/>
          </w:rPr>
          <w:t xml:space="preserve">"в" пункта 7</w:t>
        </w:r>
      </w:hyperlink>
      <w:r>
        <w:rPr>
          <w:sz w:val="20"/>
        </w:rPr>
        <w:t xml:space="preserve"> и в </w:t>
      </w:r>
      <w:hyperlink w:history="0" w:anchor="P88" w:tooltip="8. Министр может принять решение о включении в состав комиссии:">
        <w:r>
          <w:rPr>
            <w:sz w:val="20"/>
            <w:color w:val="0000ff"/>
          </w:rPr>
          <w:t xml:space="preserve">пункте 8</w:t>
        </w:r>
      </w:hyperlink>
      <w:r>
        <w:rPr>
          <w:sz w:val="20"/>
        </w:rPr>
        <w:t xml:space="preserve"> настоящего Положения, включаются в состав комиссии по согласованию:</w:t>
      </w:r>
    </w:p>
    <w:p>
      <w:pPr>
        <w:pStyle w:val="0"/>
        <w:spacing w:before="200" w:lineRule="auto"/>
        <w:ind w:firstLine="540"/>
        <w:jc w:val="both"/>
      </w:pPr>
      <w:r>
        <w:rPr>
          <w:sz w:val="20"/>
        </w:rPr>
        <w:t xml:space="preserve">с управлением по взаимодействию с правоохранительными органами и противодействию коррупции Правительства области;</w:t>
      </w:r>
    </w:p>
    <w:p>
      <w:pPr>
        <w:pStyle w:val="0"/>
        <w:spacing w:before="200" w:lineRule="auto"/>
        <w:ind w:firstLine="540"/>
        <w:jc w:val="both"/>
      </w:pPr>
      <w:r>
        <w:rPr>
          <w:sz w:val="20"/>
        </w:rPr>
        <w:t xml:space="preserve">с научными организациями, профессиональными образовательными организациями, образовательными организациями высшего образования и организациями дополнительного профессионального образования, с общественным советом, образованным при Министерстве, с общественной организацией ветеранов, созданной в Министерстве, с профсоюзной организацией, действующей в установленном порядке в Министерстве.</w:t>
      </w:r>
    </w:p>
    <w:p>
      <w:pPr>
        <w:pStyle w:val="0"/>
        <w:jc w:val="both"/>
      </w:pPr>
      <w:r>
        <w:rPr>
          <w:sz w:val="20"/>
        </w:rPr>
        <w:t xml:space="preserve">(п. 9 в ред. </w:t>
      </w:r>
      <w:hyperlink w:history="0" r:id="rId63" w:tooltip="Приказ министерства природных ресурсов и экологии Саратовской области от 19.03.2026 N 5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19.03.2026 N 54-к)</w:t>
      </w:r>
    </w:p>
    <w:p>
      <w:pPr>
        <w:pStyle w:val="0"/>
        <w:spacing w:before="200" w:lineRule="auto"/>
        <w:ind w:firstLine="540"/>
        <w:jc w:val="both"/>
      </w:pPr>
      <w:r>
        <w:rPr>
          <w:sz w:val="20"/>
        </w:rPr>
        <w:t xml:space="preserve">10. Число членов комиссии, не замещающих должности государственной службы в государственном органе, должно составлять не менее одной четверти от общего числа членов комиссии.</w:t>
      </w:r>
    </w:p>
    <w:p>
      <w:pPr>
        <w:pStyle w:val="0"/>
        <w:spacing w:before="200" w:lineRule="auto"/>
        <w:ind w:firstLine="540"/>
        <w:jc w:val="both"/>
      </w:pPr>
      <w:r>
        <w:rPr>
          <w:sz w:val="20"/>
        </w:rPr>
        <w:t xml:space="preserve">11.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pPr>
        <w:pStyle w:val="0"/>
        <w:spacing w:before="200" w:lineRule="auto"/>
        <w:ind w:firstLine="540"/>
        <w:jc w:val="both"/>
      </w:pPr>
      <w:r>
        <w:rPr>
          <w:sz w:val="20"/>
        </w:rPr>
        <w:t xml:space="preserve">12. В заседаниях комиссии с правом совещательного голоса участвуют:</w:t>
      </w:r>
    </w:p>
    <w:p>
      <w:pPr>
        <w:pStyle w:val="0"/>
        <w:spacing w:before="200" w:lineRule="auto"/>
        <w:ind w:firstLine="540"/>
        <w:jc w:val="both"/>
      </w:pPr>
      <w:r>
        <w:rPr>
          <w:sz w:val="20"/>
        </w:rPr>
        <w:t xml:space="preserve">а) непосредственный руководитель государственного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государственных служащих, замещающих в Министерстве должности государственной службы, аналогичные должности, занимаемой государственным служащим, в отношении которого комиссией рассматривается этот вопрос;</w:t>
      </w:r>
    </w:p>
    <w:bookmarkStart w:id="101" w:name="P101"/>
    <w:bookmarkEnd w:id="101"/>
    <w:p>
      <w:pPr>
        <w:pStyle w:val="0"/>
        <w:spacing w:before="200" w:lineRule="auto"/>
        <w:ind w:firstLine="540"/>
        <w:jc w:val="both"/>
      </w:pPr>
      <w:r>
        <w:rPr>
          <w:sz w:val="20"/>
        </w:rPr>
        <w:t xml:space="preserve">б) другие государственные служащие, замещающие должности государственной службы в Министерстве; специалисты, которые могут дать пояснения по вопросам государственной службы и вопросам, рассматриваемым комиссией; должностные лица других государственных органов, органов местного самоуправления (по согласованию); представители заинтересованных организаций (по согласованию); представитель государственного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 в отношении которого комиссией рассматривается этот вопрос, или любого члена комиссии.</w:t>
      </w:r>
    </w:p>
    <w:p>
      <w:pPr>
        <w:pStyle w:val="0"/>
        <w:spacing w:before="200" w:lineRule="auto"/>
        <w:ind w:firstLine="540"/>
        <w:jc w:val="both"/>
      </w:pPr>
      <w:r>
        <w:rPr>
          <w:sz w:val="20"/>
        </w:rPr>
        <w:t xml:space="preserve">13.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государственной службы в Министерстве, недопустимо.</w:t>
      </w:r>
    </w:p>
    <w:p>
      <w:pPr>
        <w:pStyle w:val="0"/>
        <w:spacing w:before="200" w:lineRule="auto"/>
        <w:ind w:firstLine="540"/>
        <w:jc w:val="both"/>
      </w:pPr>
      <w:r>
        <w:rPr>
          <w:sz w:val="20"/>
        </w:rPr>
        <w:t xml:space="preserve">14.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bookmarkStart w:id="104" w:name="P104"/>
    <w:bookmarkEnd w:id="104"/>
    <w:p>
      <w:pPr>
        <w:pStyle w:val="0"/>
        <w:spacing w:before="200" w:lineRule="auto"/>
        <w:ind w:firstLine="540"/>
        <w:jc w:val="both"/>
      </w:pPr>
      <w:r>
        <w:rPr>
          <w:sz w:val="20"/>
        </w:rPr>
        <w:t xml:space="preserve">15. Основаниями для проведения заседания комиссии являются: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Постановлением Губернатора Саратовской области от 08.04.2026 N 108 Положение о проверке достоверности и полноты сведений, представляемых гражданами, претендующими на замещение должностей государственной гражданской службы Саратовской области, и государственными гражданскими служащими Саратовской области, и соблюдения требований к служебному поведению было изложено в  новой редакции. Норме, содержащейся в п. 25 Положения прежней редакции, соответствует норма, содержащаяся в п. 30 Положения.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7" w:name="P107"/>
    <w:bookmarkEnd w:id="107"/>
    <w:p>
      <w:pPr>
        <w:pStyle w:val="0"/>
        <w:spacing w:before="260" w:lineRule="auto"/>
        <w:ind w:firstLine="540"/>
        <w:jc w:val="both"/>
      </w:pPr>
      <w:r>
        <w:rPr>
          <w:sz w:val="20"/>
        </w:rPr>
        <w:t xml:space="preserve">а) представление Министра в соответствии с </w:t>
      </w:r>
      <w:hyperlink w:history="0" r:id="rId64" w:tooltip="Постановление Губернатора Саратовской области от 01.06.2010 N 167 (ред. от 08.04.2026) &quot;О проверке достоверности и полноты сведений, представляемых гражданами, претендующими на замещение должностей государственной гражданской службы Саратовской области, и государственными гражданскими служащими Саратовской области, и соблюдения государственными гражданскими служащими Саратовской области требований к служебному поведению&quot; (вместе с &quot;Положением о проверке достоверности и полноты сведений, представляемых гражд {КонсультантПлюс}">
        <w:r>
          <w:rPr>
            <w:sz w:val="20"/>
            <w:color w:val="0000ff"/>
          </w:rPr>
          <w:t xml:space="preserve">пунктом 25</w:t>
        </w:r>
      </w:hyperlink>
      <w:r>
        <w:rPr>
          <w:sz w:val="20"/>
        </w:rPr>
        <w:t xml:space="preserve"> Положения о проверке достоверности и полноты сведений, представляемых гражданами, претендующими на замещение должностей государственной гражданской службы Саратовской области, и государственными гражданскими служащими Саратовской области, и соблюдения требований к служебному поведению, утвержденного постановлением Губернатора Саратовской области от 1 июня 2010 г. N 167, материалов проверки, свидетельствующих:</w:t>
      </w:r>
    </w:p>
    <w:p>
      <w:pPr>
        <w:pStyle w:val="0"/>
        <w:jc w:val="both"/>
      </w:pPr>
      <w:r>
        <w:rPr>
          <w:sz w:val="20"/>
        </w:rPr>
        <w:t xml:space="preserve">(в ред. </w:t>
      </w:r>
      <w:hyperlink w:history="0" r:id="rId65" w:tooltip="Приказ министерства природных ресурсов и экологии Саратовской области от 07.07.2015 N 195-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07.07.2015 N 195-к)</w:t>
      </w:r>
    </w:p>
    <w:bookmarkStart w:id="109" w:name="P109"/>
    <w:bookmarkEnd w:id="109"/>
    <w:p>
      <w:pPr>
        <w:pStyle w:val="0"/>
        <w:spacing w:before="200" w:lineRule="auto"/>
        <w:ind w:firstLine="540"/>
        <w:jc w:val="both"/>
      </w:pPr>
      <w:r>
        <w:rPr>
          <w:sz w:val="20"/>
        </w:rPr>
        <w:t xml:space="preserve">о представлении государственным служащим недостоверных или неполных сведений, предусмотренных </w:t>
      </w:r>
      <w:hyperlink w:history="0" r:id="rId66" w:tooltip="Постановление Губернатора Саратовской области от 01.06.2010 N 167 (ред. от 08.04.2026) &quot;О проверке достоверности и полноты сведений, представляемых гражданами, претендующими на замещение должностей государственной гражданской службы Саратовской области, и государственными гражданскими служащими Саратовской области, и соблюдения государственными гражданскими служащими Саратовской области требований к служебному поведению&quot; (вместе с &quot;Положением о проверке достоверности и полноты сведений, представляемых гражд {КонсультантПлюс}">
        <w:r>
          <w:rPr>
            <w:sz w:val="20"/>
            <w:color w:val="0000ff"/>
          </w:rPr>
          <w:t xml:space="preserve">подпунктом "а" пункта 1</w:t>
        </w:r>
      </w:hyperlink>
      <w:r>
        <w:rPr>
          <w:sz w:val="20"/>
        </w:rPr>
        <w:t xml:space="preserve"> названного Положения;</w:t>
      </w:r>
    </w:p>
    <w:p>
      <w:pPr>
        <w:pStyle w:val="0"/>
        <w:spacing w:before="200" w:lineRule="auto"/>
        <w:ind w:firstLine="540"/>
        <w:jc w:val="both"/>
      </w:pPr>
      <w:r>
        <w:rPr>
          <w:sz w:val="20"/>
        </w:rPr>
        <w:t xml:space="preserve">о несоблюдении государственным служащим требований к служебному поведению и (или) требований об урегулировании конфликта интересов;</w:t>
      </w:r>
    </w:p>
    <w:bookmarkStart w:id="111" w:name="P111"/>
    <w:bookmarkEnd w:id="111"/>
    <w:p>
      <w:pPr>
        <w:pStyle w:val="0"/>
        <w:spacing w:before="200" w:lineRule="auto"/>
        <w:ind w:firstLine="540"/>
        <w:jc w:val="both"/>
      </w:pPr>
      <w:r>
        <w:rPr>
          <w:sz w:val="20"/>
        </w:rPr>
        <w:t xml:space="preserve">а-1) представление Министром материалов проверки, свидетельствующих о представлении лицом, поступающим на работу на должность руководителя учреждения, руководителем учреждения недостоверных и неполных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
    <w:p>
      <w:pPr>
        <w:pStyle w:val="0"/>
        <w:jc w:val="both"/>
      </w:pPr>
      <w:r>
        <w:rPr>
          <w:sz w:val="20"/>
        </w:rPr>
        <w:t xml:space="preserve">(пп. "а-1" введен </w:t>
      </w:r>
      <w:hyperlink w:history="0" r:id="rId67"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bookmarkStart w:id="113" w:name="P113"/>
    <w:bookmarkEnd w:id="113"/>
    <w:p>
      <w:pPr>
        <w:pStyle w:val="0"/>
        <w:spacing w:before="200" w:lineRule="auto"/>
        <w:ind w:firstLine="540"/>
        <w:jc w:val="both"/>
      </w:pPr>
      <w:r>
        <w:rPr>
          <w:sz w:val="20"/>
        </w:rPr>
        <w:t xml:space="preserve">а-2) представление Министром мотивированного заключения о несоблюдении ограничений и запретов, требований о предотвращении или об урегулировании конфликта интересов и неисполнении обязанностей, установленных в целях противодействия коррупции, руководителем учреждения;</w:t>
      </w:r>
    </w:p>
    <w:p>
      <w:pPr>
        <w:pStyle w:val="0"/>
        <w:jc w:val="both"/>
      </w:pPr>
      <w:r>
        <w:rPr>
          <w:sz w:val="20"/>
        </w:rPr>
        <w:t xml:space="preserve">(пп. "а-2" введен </w:t>
      </w:r>
      <w:hyperlink w:history="0" r:id="rId68"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bookmarkStart w:id="115" w:name="P115"/>
    <w:bookmarkEnd w:id="115"/>
    <w:p>
      <w:pPr>
        <w:pStyle w:val="0"/>
        <w:spacing w:before="200" w:lineRule="auto"/>
        <w:ind w:firstLine="540"/>
        <w:jc w:val="both"/>
      </w:pPr>
      <w:r>
        <w:rPr>
          <w:sz w:val="20"/>
        </w:rPr>
        <w:t xml:space="preserve">б) поступившее должностному лицу кадровой службы Министерства, ответственному за работу по профилактике коррупционных и иных правонарушений, в порядке, установленном нормативным правовым актом Министерства:</w:t>
      </w:r>
    </w:p>
    <w:bookmarkStart w:id="116" w:name="P116"/>
    <w:bookmarkEnd w:id="116"/>
    <w:p>
      <w:pPr>
        <w:pStyle w:val="0"/>
        <w:spacing w:before="200" w:lineRule="auto"/>
        <w:ind w:firstLine="540"/>
        <w:jc w:val="both"/>
      </w:pPr>
      <w:r>
        <w:rPr>
          <w:sz w:val="20"/>
        </w:rPr>
        <w:t xml:space="preserve">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управления данной организацией входили в его должностные (служебные) обязанности, до истечения двух лет со дня увольнения с государственной службы;</w:t>
      </w:r>
    </w:p>
    <w:bookmarkStart w:id="117" w:name="P117"/>
    <w:bookmarkEnd w:id="117"/>
    <w:p>
      <w:pPr>
        <w:pStyle w:val="0"/>
        <w:spacing w:before="200" w:lineRule="auto"/>
        <w:ind w:firstLine="540"/>
        <w:jc w:val="both"/>
      </w:pPr>
      <w:r>
        <w:rPr>
          <w:sz w:val="20"/>
        </w:rPr>
        <w:t xml:space="preserve">заявление государственного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bookmarkStart w:id="118" w:name="P118"/>
    <w:bookmarkEnd w:id="118"/>
    <w:p>
      <w:pPr>
        <w:pStyle w:val="0"/>
        <w:spacing w:before="200" w:lineRule="auto"/>
        <w:ind w:firstLine="540"/>
        <w:jc w:val="both"/>
      </w:pPr>
      <w:r>
        <w:rPr>
          <w:sz w:val="20"/>
        </w:rPr>
        <w:t xml:space="preserve">заявление государственного служащего о невозможности выполнить требования Федерального </w:t>
      </w:r>
      <w:hyperlink w:history="0" r:id="rId69"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pPr>
        <w:pStyle w:val="0"/>
        <w:jc w:val="both"/>
      </w:pPr>
      <w:r>
        <w:rPr>
          <w:sz w:val="20"/>
        </w:rPr>
        <w:t xml:space="preserve">(абзац введен </w:t>
      </w:r>
      <w:hyperlink w:history="0" r:id="rId70" w:tooltip="Приказ министерства природных ресурсов и экологии Саратовской области от 07.07.2015 N 195-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07.07.2015 N 195-к)</w:t>
      </w:r>
    </w:p>
    <w:bookmarkStart w:id="120" w:name="P120"/>
    <w:bookmarkEnd w:id="120"/>
    <w:p>
      <w:pPr>
        <w:pStyle w:val="0"/>
        <w:spacing w:before="200" w:lineRule="auto"/>
        <w:ind w:firstLine="540"/>
        <w:jc w:val="both"/>
      </w:pPr>
      <w:r>
        <w:rPr>
          <w:sz w:val="20"/>
        </w:rPr>
        <w:t xml:space="preserve">уведомление государственного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jc w:val="both"/>
      </w:pPr>
      <w:r>
        <w:rPr>
          <w:sz w:val="20"/>
        </w:rPr>
        <w:t xml:space="preserve">(абзац введен </w:t>
      </w:r>
      <w:hyperlink w:history="0" r:id="rId71"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30.03.2016 N 74-к)</w:t>
      </w:r>
    </w:p>
    <w:bookmarkStart w:id="122" w:name="P122"/>
    <w:bookmarkEnd w:id="122"/>
    <w:p>
      <w:pPr>
        <w:pStyle w:val="0"/>
        <w:spacing w:before="200" w:lineRule="auto"/>
        <w:ind w:firstLine="540"/>
        <w:jc w:val="both"/>
      </w:pPr>
      <w:r>
        <w:rPr>
          <w:sz w:val="20"/>
        </w:rPr>
        <w:t xml:space="preserve">б-1) заявление руководителя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pPr>
        <w:pStyle w:val="0"/>
        <w:jc w:val="both"/>
      </w:pPr>
      <w:r>
        <w:rPr>
          <w:sz w:val="20"/>
        </w:rPr>
        <w:t xml:space="preserve">(пп. "б-1" введен </w:t>
      </w:r>
      <w:hyperlink w:history="0" r:id="rId72"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bookmarkStart w:id="124" w:name="P124"/>
    <w:bookmarkEnd w:id="124"/>
    <w:p>
      <w:pPr>
        <w:pStyle w:val="0"/>
        <w:spacing w:before="200" w:lineRule="auto"/>
        <w:ind w:firstLine="540"/>
        <w:jc w:val="both"/>
      </w:pPr>
      <w:r>
        <w:rPr>
          <w:sz w:val="20"/>
        </w:rPr>
        <w:t xml:space="preserve">б-2) представление Министром мотивированного заключения по результатам рассмотрения уведомления руководителя учреждения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jc w:val="both"/>
      </w:pPr>
      <w:r>
        <w:rPr>
          <w:sz w:val="20"/>
        </w:rPr>
        <w:t xml:space="preserve">(пп. "б-2" введен </w:t>
      </w:r>
      <w:hyperlink w:history="0" r:id="rId73"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bookmarkStart w:id="126" w:name="P126"/>
    <w:bookmarkEnd w:id="126"/>
    <w:p>
      <w:pPr>
        <w:pStyle w:val="0"/>
        <w:spacing w:before="200" w:lineRule="auto"/>
        <w:ind w:firstLine="540"/>
        <w:jc w:val="both"/>
      </w:pPr>
      <w:r>
        <w:rPr>
          <w:sz w:val="20"/>
        </w:rPr>
        <w:t xml:space="preserve">в) представление Министра или любого члена комиссии, касающееся обеспечения соблюдения государственным служащим требований к служебному поведению и (или) требований об урегулировании конфликта интересов либо осуществления в государственном органе мер по предупреждению коррупции;</w:t>
      </w:r>
    </w:p>
    <w:bookmarkStart w:id="127" w:name="P127"/>
    <w:bookmarkEnd w:id="127"/>
    <w:p>
      <w:pPr>
        <w:pStyle w:val="0"/>
        <w:spacing w:before="200" w:lineRule="auto"/>
        <w:ind w:firstLine="540"/>
        <w:jc w:val="both"/>
      </w:pPr>
      <w:r>
        <w:rPr>
          <w:sz w:val="20"/>
        </w:rPr>
        <w:t xml:space="preserve">г) предложение Губернатора Саратовской области о рассмотрении результатов, полученных в ходе осуществления контроля за расходами, в соответствии с </w:t>
      </w:r>
      <w:hyperlink w:history="0" r:id="rId74"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bookmarkStart w:id="128" w:name="P128"/>
    <w:bookmarkEnd w:id="128"/>
    <w:p>
      <w:pPr>
        <w:pStyle w:val="0"/>
        <w:spacing w:before="200" w:lineRule="auto"/>
        <w:ind w:firstLine="540"/>
        <w:jc w:val="both"/>
      </w:pPr>
      <w:r>
        <w:rPr>
          <w:sz w:val="20"/>
        </w:rPr>
        <w:t xml:space="preserve">д) представление Министром, в случае если указанное должностное лицо уполномочено на принятие решения об осуществлении контроля в соответствии с </w:t>
      </w:r>
      <w:hyperlink w:history="0" r:id="rId75" w:tooltip="Постановление Губернатора Саратовской области от 07.06.2013 N 226 (ред. от 19.05.2022) &quot;Об утверждении Положения о порядке принятия решения об осуществлении контроля за расходами лиц, замещающих государственные должности Саратовской области, муниципальные должности, должности государственной гражданской службы Саратовской област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 {КонсультантПлюс}">
        <w:r>
          <w:rPr>
            <w:sz w:val="20"/>
            <w:color w:val="0000ff"/>
          </w:rPr>
          <w:t xml:space="preserve">постановлением</w:t>
        </w:r>
      </w:hyperlink>
      <w:r>
        <w:rPr>
          <w:sz w:val="20"/>
        </w:rPr>
        <w:t xml:space="preserve"> Губернатора Саратовской области от 7 июня 2013 г. N 226 "Об утверждении Положения о порядке принятия решения об осуществлении контроля за расходами лиц, замещающих государственные должности Саратовской области на постоянной основе, должности государственной гражданской службы Саратовской области,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материалов проверки, свидетельствующих о представлении государственным служащим недостоверных или неполных сведений, предусмотренных </w:t>
      </w:r>
      <w:hyperlink w:history="0" r:id="rId76"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w:t>
      </w:r>
    </w:p>
    <w:p>
      <w:pPr>
        <w:pStyle w:val="0"/>
        <w:jc w:val="both"/>
      </w:pPr>
      <w:r>
        <w:rPr>
          <w:sz w:val="20"/>
        </w:rPr>
        <w:t xml:space="preserve">(пп. "д" в ред. </w:t>
      </w:r>
      <w:hyperlink w:history="0" r:id="rId77" w:tooltip="Приказ министерства природных ресурсов и экологии Саратовской области от 07.07.2015 N 195-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07.07.2015 N 195-к)</w:t>
      </w:r>
    </w:p>
    <w:bookmarkStart w:id="130" w:name="P130"/>
    <w:bookmarkEnd w:id="130"/>
    <w:p>
      <w:pPr>
        <w:pStyle w:val="0"/>
        <w:spacing w:before="200" w:lineRule="auto"/>
        <w:ind w:firstLine="540"/>
        <w:jc w:val="both"/>
      </w:pPr>
      <w:r>
        <w:rPr>
          <w:sz w:val="20"/>
        </w:rPr>
        <w:t xml:space="preserve">е) поступившее в соответствии с </w:t>
      </w:r>
      <w:hyperlink w:history="0" r:id="rId78" w:tooltip="Федеральный закон от 25.12.2008 N 273-ФЗ (ред. от 28.12.2025) &quot;О противодействии коррупции&quot; {КонсультантПлюс}">
        <w:r>
          <w:rPr>
            <w:sz w:val="20"/>
            <w:color w:val="0000ff"/>
          </w:rPr>
          <w:t xml:space="preserve">частью 4 статьи 12</w:t>
        </w:r>
      </w:hyperlink>
      <w:r>
        <w:rPr>
          <w:sz w:val="20"/>
        </w:rPr>
        <w:t xml:space="preserve"> Федерального закона от 25 декабря 2008 г. N 273-ФЗ "О противодействии коррупции" и </w:t>
      </w:r>
      <w:hyperlink w:history="0" r:id="rId79" w:tooltip="&quot;Трудовой кодекс Российской Федерации&quot; от 30.12.2001 N 197-ФЗ (ред. от 29.12.2025, с изм. от 15.05.2026) {КонсультантПлюс}">
        <w:r>
          <w:rPr>
            <w:sz w:val="20"/>
            <w:color w:val="0000ff"/>
          </w:rPr>
          <w:t xml:space="preserve">статьей 64.1</w:t>
        </w:r>
      </w:hyperlink>
      <w:r>
        <w:rPr>
          <w:sz w:val="20"/>
        </w:rPr>
        <w:t xml:space="preserve"> Трудового кодекса Российской Федерации в Министерство уведомление коммерческой или некоммерческой организации о заключении с гражданином, замещавшим должность государственной службы в Министерстве,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его должностные (служебные) обязанности, исполняемые во время замещения должности,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pPr>
        <w:pStyle w:val="0"/>
        <w:jc w:val="both"/>
      </w:pPr>
      <w:r>
        <w:rPr>
          <w:sz w:val="20"/>
        </w:rPr>
        <w:t xml:space="preserve">(пп. "е" в ред. </w:t>
      </w:r>
      <w:hyperlink w:history="0" r:id="rId80" w:tooltip="Приказ министерства природных ресурсов и экологии Саратовской области от 07.07.2015 N 195-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07.07.2015 N 195-к)</w:t>
      </w:r>
    </w:p>
    <w:bookmarkStart w:id="132" w:name="P132"/>
    <w:bookmarkEnd w:id="132"/>
    <w:p>
      <w:pPr>
        <w:pStyle w:val="0"/>
        <w:spacing w:before="200" w:lineRule="auto"/>
        <w:ind w:firstLine="540"/>
        <w:jc w:val="both"/>
      </w:pPr>
      <w:r>
        <w:rPr>
          <w:sz w:val="20"/>
        </w:rPr>
        <w:t xml:space="preserve">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pPr>
        <w:pStyle w:val="0"/>
        <w:jc w:val="both"/>
      </w:pPr>
      <w:r>
        <w:rPr>
          <w:sz w:val="20"/>
        </w:rPr>
        <w:t xml:space="preserve">(пп. "ж" введен </w:t>
      </w:r>
      <w:hyperlink w:history="0" r:id="rId81"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bookmarkStart w:id="134" w:name="P134"/>
    <w:bookmarkEnd w:id="134"/>
    <w:p>
      <w:pPr>
        <w:pStyle w:val="0"/>
        <w:spacing w:before="200" w:lineRule="auto"/>
        <w:ind w:firstLine="540"/>
        <w:jc w:val="both"/>
      </w:pPr>
      <w:r>
        <w:rPr>
          <w:sz w:val="20"/>
        </w:rPr>
        <w:t xml:space="preserve">ж-1) уведомление руководителя учреждения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исполнении обязанностей, установленных Федеральным </w:t>
      </w:r>
      <w:hyperlink w:history="0" r:id="rId82"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 законами Саратовской области в целях противодействия коррупции.</w:t>
      </w:r>
    </w:p>
    <w:p>
      <w:pPr>
        <w:pStyle w:val="0"/>
        <w:jc w:val="both"/>
      </w:pPr>
      <w:r>
        <w:rPr>
          <w:sz w:val="20"/>
        </w:rPr>
        <w:t xml:space="preserve">(пп. "ж-1" введен </w:t>
      </w:r>
      <w:hyperlink w:history="0" r:id="rId83"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16.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bookmarkStart w:id="137" w:name="P137"/>
    <w:bookmarkEnd w:id="137"/>
    <w:p>
      <w:pPr>
        <w:pStyle w:val="0"/>
        <w:spacing w:before="200" w:lineRule="auto"/>
        <w:ind w:firstLine="540"/>
        <w:jc w:val="both"/>
      </w:pPr>
      <w:r>
        <w:rPr>
          <w:sz w:val="20"/>
        </w:rPr>
        <w:t xml:space="preserve">16.1. Обращение, указанное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абзаце втором подпункта "б" пункта 15</w:t>
        </w:r>
      </w:hyperlink>
      <w:r>
        <w:rPr>
          <w:sz w:val="20"/>
        </w:rPr>
        <w:t xml:space="preserve"> настоящего Положения, подается гражданином, замещавшим должность государственной службы в Министерстве, должностному лицу кадровой службы Министерства, ответственному за работу по профилактике коррупционных и иных правонарушений.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государственной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государственной службы, функции по государственному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Должностным лицом кадровой службы Министерства, ответственным за работу по профилактике коррупционных и иных правонарушений,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w:t>
      </w:r>
      <w:hyperlink w:history="0" r:id="rId84" w:tooltip="Федеральный закон от 25.12.2008 N 273-ФЗ (ред. от 28.12.2025) &quot;О противодействии коррупции&quot; {КонсультантПлюс}">
        <w:r>
          <w:rPr>
            <w:sz w:val="20"/>
            <w:color w:val="0000ff"/>
          </w:rPr>
          <w:t xml:space="preserve">статьи 12</w:t>
        </w:r>
      </w:hyperlink>
      <w:r>
        <w:rPr>
          <w:sz w:val="20"/>
        </w:rPr>
        <w:t xml:space="preserve"> Федерального закона от 25 декабря 2008 г. N 273-ФЗ "О противодействии коррупции".</w:t>
      </w:r>
    </w:p>
    <w:p>
      <w:pPr>
        <w:pStyle w:val="0"/>
        <w:jc w:val="both"/>
      </w:pPr>
      <w:r>
        <w:rPr>
          <w:sz w:val="20"/>
        </w:rPr>
        <w:t xml:space="preserve">(в ред. </w:t>
      </w:r>
      <w:hyperlink w:history="0" r:id="rId85"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30.03.2016 N 74-к)</w:t>
      </w:r>
    </w:p>
    <w:p>
      <w:pPr>
        <w:pStyle w:val="0"/>
        <w:spacing w:before="200" w:lineRule="auto"/>
        <w:ind w:firstLine="540"/>
        <w:jc w:val="both"/>
      </w:pPr>
      <w:r>
        <w:rPr>
          <w:sz w:val="20"/>
        </w:rPr>
        <w:t xml:space="preserve">16.2. Обращение, указанное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абзаце втором подпункта "б" пункта 15</w:t>
        </w:r>
      </w:hyperlink>
      <w:r>
        <w:rPr>
          <w:sz w:val="20"/>
        </w:rPr>
        <w:t xml:space="preserve"> настоящего Положения, может быть подано государственным служащим, планирующим свое увольнение с государственной службы, и подлежит рассмотрению комиссией в соответствии с настоящим Положением.</w:t>
      </w:r>
    </w:p>
    <w:bookmarkStart w:id="140" w:name="P140"/>
    <w:bookmarkEnd w:id="140"/>
    <w:p>
      <w:pPr>
        <w:pStyle w:val="0"/>
        <w:spacing w:before="200" w:lineRule="auto"/>
        <w:ind w:firstLine="540"/>
        <w:jc w:val="both"/>
      </w:pPr>
      <w:r>
        <w:rPr>
          <w:sz w:val="20"/>
        </w:rPr>
        <w:t xml:space="preserve">16.3. Уведомление, указанное в </w:t>
      </w:r>
      <w:hyperlink w:history="0" w:anchor="P130" w:tooltip="е) поступившее в соответствии с частью 4 статьи 12 Федерального закона от 25 декабря 2008 г. N 273-ФЗ &quot;О противодействии коррупции&quot; и статьей 64.1 Трудового кодекса Российской Федерации в Министерство уведомление коммерческой или некоммерческой организации о заключении с гражданином, замещавшим должность государственной службы в Министерств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
        <w:r>
          <w:rPr>
            <w:sz w:val="20"/>
            <w:color w:val="0000ff"/>
          </w:rPr>
          <w:t xml:space="preserve">подпункте "е" пункта 15</w:t>
        </w:r>
      </w:hyperlink>
      <w:r>
        <w:rPr>
          <w:sz w:val="20"/>
        </w:rPr>
        <w:t xml:space="preserve"> настоящего Положения, рассматривается должностным лицом кадровой службы Министерства, ответственным за работу по профилактике коррупционных и иных правонарушений, которое осуществляет подготовку мотивированного заключения о соблюдении гражданином, замещавшим должность государственной службы в государственном органе, требований </w:t>
      </w:r>
      <w:hyperlink w:history="0" r:id="rId86" w:tooltip="Федеральный закон от 25.12.2008 N 273-ФЗ (ред. от 28.12.2025) &quot;О противодействии коррупции&quot; {КонсультантПлюс}">
        <w:r>
          <w:rPr>
            <w:sz w:val="20"/>
            <w:color w:val="0000ff"/>
          </w:rPr>
          <w:t xml:space="preserve">статьи 12</w:t>
        </w:r>
      </w:hyperlink>
      <w:r>
        <w:rPr>
          <w:sz w:val="20"/>
        </w:rPr>
        <w:t xml:space="preserve"> Федерального закона от 25 декабря 2008 г. N 273-ФЗ "О противодействии коррупции".</w:t>
      </w:r>
    </w:p>
    <w:p>
      <w:pPr>
        <w:pStyle w:val="0"/>
        <w:jc w:val="both"/>
      </w:pPr>
      <w:r>
        <w:rPr>
          <w:sz w:val="20"/>
        </w:rPr>
        <w:t xml:space="preserve">(в ред. </w:t>
      </w:r>
      <w:hyperlink w:history="0" r:id="rId87"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30.03.2016 N 74-к)</w:t>
      </w:r>
    </w:p>
    <w:bookmarkStart w:id="142" w:name="P142"/>
    <w:bookmarkEnd w:id="142"/>
    <w:p>
      <w:pPr>
        <w:pStyle w:val="0"/>
        <w:spacing w:before="200" w:lineRule="auto"/>
        <w:ind w:firstLine="540"/>
        <w:jc w:val="both"/>
      </w:pPr>
      <w:r>
        <w:rPr>
          <w:sz w:val="20"/>
        </w:rPr>
        <w:t xml:space="preserve">16.4. Уведомления, указанные в </w:t>
      </w:r>
      <w:hyperlink w:history="0" w:anchor="P120" w:tooltip="уведомление государствен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sz w:val="20"/>
            <w:color w:val="0000ff"/>
          </w:rPr>
          <w:t xml:space="preserve">абзаце пятом подпункта "б"</w:t>
        </w:r>
      </w:hyperlink>
      <w:r>
        <w:rPr>
          <w:sz w:val="20"/>
        </w:rPr>
        <w:t xml:space="preserve"> и </w:t>
      </w:r>
      <w:hyperlink w:history="0" w:anchor="P132" w:tooltip="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подпунктах "ж"</w:t>
        </w:r>
      </w:hyperlink>
      <w:r>
        <w:rPr>
          <w:sz w:val="20"/>
        </w:rPr>
        <w:t xml:space="preserve">, </w:t>
      </w:r>
      <w:hyperlink w:history="0" w:anchor="P134" w:tooltip="ж-1) уведомление руководителя учреждения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и обязанностей, установленных Федеральным законом &quot;О противодействии коррупции&quot;, другими федеральными законами, законами Саратовской области в целях противодействия коррупции.">
        <w:r>
          <w:rPr>
            <w:sz w:val="20"/>
            <w:color w:val="0000ff"/>
          </w:rPr>
          <w:t xml:space="preserve">"ж-1" пункта 15</w:t>
        </w:r>
      </w:hyperlink>
      <w:r>
        <w:rPr>
          <w:sz w:val="20"/>
        </w:rPr>
        <w:t xml:space="preserve"> настоящего Положения, рассматриваются подразделением кадровой службы Министерства, которое осуществляет подготовку мотивированных заключений по результатам рассмотрения уведомлений.</w:t>
      </w:r>
    </w:p>
    <w:p>
      <w:pPr>
        <w:pStyle w:val="0"/>
        <w:jc w:val="both"/>
      </w:pPr>
      <w:r>
        <w:rPr>
          <w:sz w:val="20"/>
        </w:rPr>
        <w:t xml:space="preserve">(п. 16.4 в ред. </w:t>
      </w:r>
      <w:hyperlink w:history="0" r:id="rId88"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16.5. При подготовке мотивированного заключения по результатам рассмотрения обращения, указанного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абзаце втором подпункта "б" пункта 15</w:t>
        </w:r>
      </w:hyperlink>
      <w:r>
        <w:rPr>
          <w:sz w:val="20"/>
        </w:rPr>
        <w:t xml:space="preserve"> настоящего Положения, или уведомлений, указанных в </w:t>
      </w:r>
      <w:hyperlink w:history="0" w:anchor="P120" w:tooltip="уведомление государствен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sz w:val="20"/>
            <w:color w:val="0000ff"/>
          </w:rPr>
          <w:t xml:space="preserve">абзаце пятом подпункта "б"</w:t>
        </w:r>
      </w:hyperlink>
      <w:r>
        <w:rPr>
          <w:sz w:val="20"/>
        </w:rPr>
        <w:t xml:space="preserve"> и </w:t>
      </w:r>
      <w:hyperlink w:history="0" w:anchor="P130" w:tooltip="е) поступившее в соответствии с частью 4 статьи 12 Федерального закона от 25 декабря 2008 г. N 273-ФЗ &quot;О противодействии коррупции&quot; и статьей 64.1 Трудового кодекса Российской Федерации в Министерство уведомление коммерческой или некоммерческой организации о заключении с гражданином, замещавшим должность государственной службы в Министерств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
        <w:r>
          <w:rPr>
            <w:sz w:val="20"/>
            <w:color w:val="0000ff"/>
          </w:rPr>
          <w:t xml:space="preserve">подпунктах "е"</w:t>
        </w:r>
      </w:hyperlink>
      <w:r>
        <w:rPr>
          <w:sz w:val="20"/>
        </w:rPr>
        <w:t xml:space="preserve">, </w:t>
      </w:r>
      <w:hyperlink w:history="0" w:anchor="P132" w:tooltip="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"ж"</w:t>
        </w:r>
      </w:hyperlink>
      <w:r>
        <w:rPr>
          <w:sz w:val="20"/>
        </w:rPr>
        <w:t xml:space="preserve"> и </w:t>
      </w:r>
      <w:hyperlink w:history="0" w:anchor="P134" w:tooltip="ж-1) уведомление руководителя учреждения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и обязанностей, установленных Федеральным законом &quot;О противодействии коррупции&quot;, другими федеральными законами, законами Саратовской области в целях противодействия коррупции.">
        <w:r>
          <w:rPr>
            <w:sz w:val="20"/>
            <w:color w:val="0000ff"/>
          </w:rPr>
          <w:t xml:space="preserve">"ж-1" пункта 15</w:t>
        </w:r>
      </w:hyperlink>
      <w:r>
        <w:rPr>
          <w:sz w:val="20"/>
        </w:rPr>
        <w:t xml:space="preserve"> настоящего Положения, должностные лица кадрового подразделения Министерства имеют право проводить собеседование с государственным служащим, представившим обращение или уведомление, получать от него письменные пояснения, а Министр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использовать государственную информационную систему в области противодействия коррупции "Посейдон", в том числе для направления запросов.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календарных дней со дня поступления обращения или уведомления. Указанный срок может быть продлен, но не более чем на 30 календарных дней.</w:t>
      </w:r>
    </w:p>
    <w:p>
      <w:pPr>
        <w:pStyle w:val="0"/>
        <w:jc w:val="both"/>
      </w:pPr>
      <w:r>
        <w:rPr>
          <w:sz w:val="20"/>
        </w:rPr>
        <w:t xml:space="preserve">(п. 16.5 введен </w:t>
      </w:r>
      <w:hyperlink w:history="0" r:id="rId89"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30.03.2016 N 74-к; в ред. приказов министерства природных ресурсов и экологии Саратовской области от 03.05.2024 </w:t>
      </w:r>
      <w:hyperlink w:history="0" r:id="rId90"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89-к</w:t>
        </w:r>
      </w:hyperlink>
      <w:r>
        <w:rPr>
          <w:sz w:val="20"/>
        </w:rPr>
        <w:t xml:space="preserve">, от 28.06.2024 </w:t>
      </w:r>
      <w:hyperlink w:history="0" r:id="rId91" w:tooltip="Приказ министерства природных ресурсов и экологии Саратовской области от 28.06.2024 N 122-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122-к</w:t>
        </w:r>
      </w:hyperlink>
      <w:r>
        <w:rPr>
          <w:sz w:val="20"/>
        </w:rPr>
        <w:t xml:space="preserve">)</w:t>
      </w:r>
    </w:p>
    <w:p>
      <w:pPr>
        <w:pStyle w:val="0"/>
        <w:spacing w:before="200" w:lineRule="auto"/>
        <w:ind w:firstLine="540"/>
        <w:jc w:val="both"/>
      </w:pPr>
      <w:r>
        <w:rPr>
          <w:sz w:val="20"/>
        </w:rPr>
        <w:t xml:space="preserve">16.6. Мотивированные заключения, предусмотренные </w:t>
      </w:r>
      <w:hyperlink w:history="0" w:anchor="P137" w:tooltip="16.1. Обращение, указанное в абзаце втором подпункта &quot;б&quot; пункта 15 настоящего Положения, подается гражданином, замещавшим должность государственной службы в Министерстве, должностному лицу кадровой службы Министерства, ответственному за работу по профилактике коррупционных и иных правонарушений.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государственной службы, наименование, м...">
        <w:r>
          <w:rPr>
            <w:sz w:val="20"/>
            <w:color w:val="0000ff"/>
          </w:rPr>
          <w:t xml:space="preserve">пунктами 16.1</w:t>
        </w:r>
      </w:hyperlink>
      <w:r>
        <w:rPr>
          <w:sz w:val="20"/>
        </w:rPr>
        <w:t xml:space="preserve">, </w:t>
      </w:r>
      <w:hyperlink w:history="0" w:anchor="P140" w:tooltip="16.3. Уведомление, указанное в подпункте &quot;е&quot; пункта 15 настоящего Положения, рассматривается должностным лицом кадровой службы Министерства, ответственным за работу по профилактике коррупционных и иных правонарушений, которое осуществляет подготовку мотивированного заключения о соблюдении гражданином, замещавшим должность государственной службы в государственном органе, требований статьи 12 Федерального закона от 25 декабря 2008 г. N 273-ФЗ &quot;О противодействии коррупции&quot;.">
        <w:r>
          <w:rPr>
            <w:sz w:val="20"/>
            <w:color w:val="0000ff"/>
          </w:rPr>
          <w:t xml:space="preserve">16.3</w:t>
        </w:r>
      </w:hyperlink>
      <w:r>
        <w:rPr>
          <w:sz w:val="20"/>
        </w:rPr>
        <w:t xml:space="preserve"> и </w:t>
      </w:r>
      <w:hyperlink w:history="0" w:anchor="P142" w:tooltip="16.4. Уведомления, указанные в абзаце пятом подпункта &quot;б&quot; и подпунктах &quot;ж&quot;, &quot;ж-1&quot; пункта 15 настоящего Положения, рассматриваются подразделением кадровой службы Министерства, которое осуществляет подготовку мотивированных заключений по результатам рассмотрения уведомлений.">
        <w:r>
          <w:rPr>
            <w:sz w:val="20"/>
            <w:color w:val="0000ff"/>
          </w:rPr>
          <w:t xml:space="preserve">16.4</w:t>
        </w:r>
      </w:hyperlink>
      <w:r>
        <w:rPr>
          <w:sz w:val="20"/>
        </w:rPr>
        <w:t xml:space="preserve"> настоящего Положения, должны содержать:</w:t>
      </w:r>
    </w:p>
    <w:p>
      <w:pPr>
        <w:pStyle w:val="0"/>
        <w:spacing w:before="200" w:lineRule="auto"/>
        <w:ind w:firstLine="540"/>
        <w:jc w:val="both"/>
      </w:pPr>
      <w:r>
        <w:rPr>
          <w:sz w:val="20"/>
        </w:rPr>
        <w:t xml:space="preserve">а) информацию, изложенную в обращениях или уведомлениях, указанных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абзацах втором</w:t>
        </w:r>
      </w:hyperlink>
      <w:r>
        <w:rPr>
          <w:sz w:val="20"/>
        </w:rPr>
        <w:t xml:space="preserve"> и </w:t>
      </w:r>
      <w:hyperlink w:history="0" w:anchor="P120" w:tooltip="уведомление государствен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sz w:val="20"/>
            <w:color w:val="0000ff"/>
          </w:rPr>
          <w:t xml:space="preserve">пятом подпункта "б"</w:t>
        </w:r>
      </w:hyperlink>
      <w:r>
        <w:rPr>
          <w:sz w:val="20"/>
        </w:rPr>
        <w:t xml:space="preserve"> и </w:t>
      </w:r>
      <w:hyperlink w:history="0" w:anchor="P130" w:tooltip="е) поступившее в соответствии с частью 4 статьи 12 Федерального закона от 25 декабря 2008 г. N 273-ФЗ &quot;О противодействии коррупции&quot; и статьей 64.1 Трудового кодекса Российской Федерации в Министерство уведомление коммерческой или некоммерческой организации о заключении с гражданином, замещавшим должность государственной службы в Министерств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
        <w:r>
          <w:rPr>
            <w:sz w:val="20"/>
            <w:color w:val="0000ff"/>
          </w:rPr>
          <w:t xml:space="preserve">подпунктах "е"</w:t>
        </w:r>
      </w:hyperlink>
      <w:r>
        <w:rPr>
          <w:sz w:val="20"/>
        </w:rPr>
        <w:t xml:space="preserve">, </w:t>
      </w:r>
      <w:hyperlink w:history="0" w:anchor="P132" w:tooltip="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"ж"</w:t>
        </w:r>
      </w:hyperlink>
      <w:r>
        <w:rPr>
          <w:sz w:val="20"/>
        </w:rPr>
        <w:t xml:space="preserve"> и </w:t>
      </w:r>
      <w:hyperlink w:history="0" w:anchor="P134" w:tooltip="ж-1) уведомление руководителя учреждения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и обязанностей, установленных Федеральным законом &quot;О противодействии коррупции&quot;, другими федеральными законами, законами Саратовской области в целях противодействия коррупции.">
        <w:r>
          <w:rPr>
            <w:sz w:val="20"/>
            <w:color w:val="0000ff"/>
          </w:rPr>
          <w:t xml:space="preserve">"ж-1" пункта 15</w:t>
        </w:r>
      </w:hyperlink>
      <w:r>
        <w:rPr>
          <w:sz w:val="20"/>
        </w:rPr>
        <w:t xml:space="preserve"> настоящего Положения;</w:t>
      </w:r>
    </w:p>
    <w:p>
      <w:pPr>
        <w:pStyle w:val="0"/>
        <w:jc w:val="both"/>
      </w:pPr>
      <w:r>
        <w:rPr>
          <w:sz w:val="20"/>
        </w:rPr>
        <w:t xml:space="preserve">(в ред. </w:t>
      </w:r>
      <w:hyperlink w:history="0" r:id="rId92"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б) информацию, полученную от государственных органов, органов местного самоуправления и заинтересованных организаций на основании запросов;</w:t>
      </w:r>
    </w:p>
    <w:p>
      <w:pPr>
        <w:pStyle w:val="0"/>
        <w:spacing w:before="200" w:lineRule="auto"/>
        <w:ind w:firstLine="540"/>
        <w:jc w:val="both"/>
      </w:pPr>
      <w:r>
        <w:rPr>
          <w:sz w:val="20"/>
        </w:rPr>
        <w:t xml:space="preserve">в) мотивированный вывод по результатам предварительного рассмотрения обращений и уведомлений, указанных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абзацах втором</w:t>
        </w:r>
      </w:hyperlink>
      <w:r>
        <w:rPr>
          <w:sz w:val="20"/>
        </w:rPr>
        <w:t xml:space="preserve"> и </w:t>
      </w:r>
      <w:hyperlink w:history="0" w:anchor="P120" w:tooltip="уведомление государствен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sz w:val="20"/>
            <w:color w:val="0000ff"/>
          </w:rPr>
          <w:t xml:space="preserve">пятом подпункта "б"</w:t>
        </w:r>
      </w:hyperlink>
      <w:r>
        <w:rPr>
          <w:sz w:val="20"/>
        </w:rPr>
        <w:t xml:space="preserve">, </w:t>
      </w:r>
      <w:hyperlink w:history="0" w:anchor="P130" w:tooltip="е) поступившее в соответствии с частью 4 статьи 12 Федерального закона от 25 декабря 2008 г. N 273-ФЗ &quot;О противодействии коррупции&quot; и статьей 64.1 Трудового кодекса Российской Федерации в Министерство уведомление коммерческой или некоммерческой организации о заключении с гражданином, замещавшим должность государственной службы в Министерств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
        <w:r>
          <w:rPr>
            <w:sz w:val="20"/>
            <w:color w:val="0000ff"/>
          </w:rPr>
          <w:t xml:space="preserve">подпунктах "е"</w:t>
        </w:r>
      </w:hyperlink>
      <w:r>
        <w:rPr>
          <w:sz w:val="20"/>
        </w:rPr>
        <w:t xml:space="preserve">, </w:t>
      </w:r>
      <w:hyperlink w:history="0" w:anchor="P132" w:tooltip="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"ж"</w:t>
        </w:r>
      </w:hyperlink>
      <w:r>
        <w:rPr>
          <w:sz w:val="20"/>
        </w:rPr>
        <w:t xml:space="preserve"> и </w:t>
      </w:r>
      <w:hyperlink w:history="0" w:anchor="P134" w:tooltip="ж-1) уведомление руководителя учреждения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и обязанностей, установленных Федеральным законом &quot;О противодействии коррупции&quot;, другими федеральными законами, законами Саратовской области в целях противодействия коррупции.">
        <w:r>
          <w:rPr>
            <w:sz w:val="20"/>
            <w:color w:val="0000ff"/>
          </w:rPr>
          <w:t xml:space="preserve">"ж-1" пункта 15</w:t>
        </w:r>
      </w:hyperlink>
      <w:r>
        <w:rPr>
          <w:sz w:val="20"/>
        </w:rPr>
        <w:t xml:space="preserve"> настоящего Положения, а также рекомендации для принятия одного из решений в соответствии с </w:t>
      </w:r>
      <w:hyperlink w:history="0" w:anchor="P190" w:tooltip="23.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управления данной организацией входили в его должностные (служебные) обязанности, а также проинформировать граждани...">
        <w:r>
          <w:rPr>
            <w:sz w:val="20"/>
            <w:color w:val="0000ff"/>
          </w:rPr>
          <w:t xml:space="preserve">пунктами 23</w:t>
        </w:r>
      </w:hyperlink>
      <w:r>
        <w:rPr>
          <w:sz w:val="20"/>
        </w:rPr>
        <w:t xml:space="preserve">, </w:t>
      </w:r>
      <w:hyperlink w:history="0" w:anchor="P213" w:tooltip="24.4. По итогам рассмотрения вопроса, указанного в абзаце пятом подпункта &quot;б&quot; пункта 15 настоящего Положения, комиссия принимает одно из следующих решений:">
        <w:r>
          <w:rPr>
            <w:sz w:val="20"/>
            <w:color w:val="0000ff"/>
          </w:rPr>
          <w:t xml:space="preserve">24.4</w:t>
        </w:r>
      </w:hyperlink>
      <w:r>
        <w:rPr>
          <w:sz w:val="20"/>
        </w:rPr>
        <w:t xml:space="preserve">, </w:t>
      </w:r>
      <w:hyperlink w:history="0" w:anchor="P218" w:tooltip="24.5. По итогам рассмотрения вопроса, указанного в подпункте &quot;ж&quot; пункта 15 настоящего Положения, комиссия принимает одно из следующих решений:">
        <w:r>
          <w:rPr>
            <w:sz w:val="20"/>
            <w:color w:val="0000ff"/>
          </w:rPr>
          <w:t xml:space="preserve">24.5</w:t>
        </w:r>
      </w:hyperlink>
      <w:r>
        <w:rPr>
          <w:sz w:val="20"/>
        </w:rPr>
        <w:t xml:space="preserve">, </w:t>
      </w:r>
      <w:hyperlink w:history="0" w:anchor="P233" w:tooltip="25.1. По итогам рассмотрения вопроса, указанного в подпункте &quot;е&quot; пункта 15 настоящего Положения, комиссия принимает в отношении гражданина, замещавшего должность государственной службы в государственном органе, одно из следующих решений:">
        <w:r>
          <w:rPr>
            <w:sz w:val="20"/>
            <w:color w:val="0000ff"/>
          </w:rPr>
          <w:t xml:space="preserve">25.1</w:t>
        </w:r>
      </w:hyperlink>
      <w:r>
        <w:rPr>
          <w:sz w:val="20"/>
        </w:rPr>
        <w:t xml:space="preserve"> настоящего Положения или иного решения.</w:t>
      </w:r>
    </w:p>
    <w:p>
      <w:pPr>
        <w:pStyle w:val="0"/>
        <w:jc w:val="both"/>
      </w:pPr>
      <w:r>
        <w:rPr>
          <w:sz w:val="20"/>
        </w:rPr>
        <w:t xml:space="preserve">(пп. "в" в ред. </w:t>
      </w:r>
      <w:hyperlink w:history="0" r:id="rId93"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jc w:val="both"/>
      </w:pPr>
      <w:r>
        <w:rPr>
          <w:sz w:val="20"/>
        </w:rPr>
        <w:t xml:space="preserve">(п. 16.6 введен </w:t>
      </w:r>
      <w:hyperlink w:history="0" r:id="rId94" w:tooltip="Приказ министерства природных ресурсов и экологии Саратовской области от 21.11.2017 N 280-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21.11.2017 N 280-к)</w:t>
      </w:r>
    </w:p>
    <w:p>
      <w:pPr>
        <w:pStyle w:val="0"/>
        <w:spacing w:before="200" w:lineRule="auto"/>
        <w:ind w:firstLine="540"/>
        <w:jc w:val="both"/>
      </w:pPr>
      <w:r>
        <w:rPr>
          <w:sz w:val="20"/>
        </w:rPr>
        <w:t xml:space="preserve">17. Председатель комиссии при поступлении к нему в порядке, предусмотренном приказом Министерства, информации, содержащей основания для проведения заседания комиссии:</w:t>
      </w:r>
    </w:p>
    <w:p>
      <w:pPr>
        <w:pStyle w:val="0"/>
        <w:spacing w:before="200" w:lineRule="auto"/>
        <w:ind w:firstLine="540"/>
        <w:jc w:val="both"/>
      </w:pPr>
      <w:r>
        <w:rPr>
          <w:sz w:val="20"/>
        </w:rPr>
        <w:t xml:space="preserve">а) в течение 10 календарных дней назначает дату заседания комиссии. При этом дата заседания комиссии не может быть назначена позднее 20 календарных дней со дня поступления указанной информации, за исключением случаев, предусмотренных </w:t>
      </w:r>
      <w:hyperlink w:history="0" w:anchor="P158" w:tooltip="17.1. Заседание комиссии по рассмотрению заявлений, указанных в абзацах третьем и четвертом подпункта &quot;б&quot;, подпункте &quot;б-1&quot; пункта 15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
        <w:r>
          <w:rPr>
            <w:sz w:val="20"/>
            <w:color w:val="0000ff"/>
          </w:rPr>
          <w:t xml:space="preserve">пунктами 17.1</w:t>
        </w:r>
      </w:hyperlink>
      <w:r>
        <w:rPr>
          <w:sz w:val="20"/>
        </w:rPr>
        <w:t xml:space="preserve"> и </w:t>
      </w:r>
      <w:hyperlink w:history="0" w:anchor="P160" w:tooltip="17.2. Уведомления, указанные в подпунктах &quot;е&quot;, &quot;ж&quot; и &quot;ж-1&quot; пункта 15 настоящего Положения, как правило, рассматриваются на очередном (плановом) заседании комиссии.">
        <w:r>
          <w:rPr>
            <w:sz w:val="20"/>
            <w:color w:val="0000ff"/>
          </w:rPr>
          <w:t xml:space="preserve">17.2</w:t>
        </w:r>
      </w:hyperlink>
      <w:r>
        <w:rPr>
          <w:sz w:val="20"/>
        </w:rPr>
        <w:t xml:space="preserve"> настоящего Положения;</w:t>
      </w:r>
    </w:p>
    <w:p>
      <w:pPr>
        <w:pStyle w:val="0"/>
        <w:jc w:val="both"/>
      </w:pPr>
      <w:r>
        <w:rPr>
          <w:sz w:val="20"/>
        </w:rPr>
        <w:t xml:space="preserve">(пп. "а" в ред. </w:t>
      </w:r>
      <w:hyperlink w:history="0" r:id="rId95"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30.03.2016 N 74-к)</w:t>
      </w:r>
    </w:p>
    <w:p>
      <w:pPr>
        <w:pStyle w:val="0"/>
        <w:spacing w:before="200" w:lineRule="auto"/>
        <w:ind w:firstLine="540"/>
        <w:jc w:val="both"/>
      </w:pPr>
      <w:r>
        <w:rPr>
          <w:sz w:val="20"/>
        </w:rPr>
        <w:t xml:space="preserve">б) в течение семи календарных дней со дня поступления информации в Министерство организует ознакомление государственного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к должностному лицу кадровой службы Министерства, ответственному за работу по профилактике коррупционных и иных правонарушений, и с результатами ее проверки;</w:t>
      </w:r>
    </w:p>
    <w:p>
      <w:pPr>
        <w:pStyle w:val="0"/>
        <w:spacing w:before="200" w:lineRule="auto"/>
        <w:ind w:firstLine="540"/>
        <w:jc w:val="both"/>
      </w:pPr>
      <w:r>
        <w:rPr>
          <w:sz w:val="20"/>
        </w:rPr>
        <w:t xml:space="preserve">в) рассматривает ходатайства о приглашении на заседание комиссии лиц, указанных в </w:t>
      </w:r>
      <w:hyperlink w:history="0" w:anchor="P101" w:tooltip="б) другие государственные служащие, замещающие должности государственной службы в Министерстве; специалисты, которые могут дать пояснения по вопросам государственной службы и вопросам, рассматриваемым комиссией; должностные лица других государственных органов, органов местного самоуправления (по согласованию); представители заинтересованных организаций (по согласованию); представитель государственного служащего, в отношении которого комиссией рассматривается вопрос о соблюдении требований к служебному по...">
        <w:r>
          <w:rPr>
            <w:sz w:val="20"/>
            <w:color w:val="0000ff"/>
          </w:rPr>
          <w:t xml:space="preserve">подпункте "б" пункта 12</w:t>
        </w:r>
      </w:hyperlink>
      <w:r>
        <w:rPr>
          <w:sz w:val="20"/>
        </w:rPr>
        <w:t xml:space="preserve">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bookmarkStart w:id="158" w:name="P158"/>
    <w:bookmarkEnd w:id="158"/>
    <w:p>
      <w:pPr>
        <w:pStyle w:val="0"/>
        <w:spacing w:before="200" w:lineRule="auto"/>
        <w:ind w:firstLine="540"/>
        <w:jc w:val="both"/>
      </w:pPr>
      <w:r>
        <w:rPr>
          <w:sz w:val="20"/>
        </w:rPr>
        <w:t xml:space="preserve">17.1. Заседание комиссии по рассмотрению заявлений, указанных в </w:t>
      </w:r>
      <w:hyperlink w:history="0" w:anchor="P117" w:tooltip="заявление государствен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абзацах третьем</w:t>
        </w:r>
      </w:hyperlink>
      <w:r>
        <w:rPr>
          <w:sz w:val="20"/>
        </w:rPr>
        <w:t xml:space="preserve"> и </w:t>
      </w:r>
      <w:hyperlink w:history="0" w:anchor="P118" w:tooltip="заявление государственного служащего о невозможности выполнить требования Федерального закона от 7 мая 2013 г.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далее - Федеральный закон &quot;О запрете отдельным категориям лиц открывать и иметь счета (вклады), хранить наличные денежные ...">
        <w:r>
          <w:rPr>
            <w:sz w:val="20"/>
            <w:color w:val="0000ff"/>
          </w:rPr>
          <w:t xml:space="preserve">четвертом подпункта "б"</w:t>
        </w:r>
      </w:hyperlink>
      <w:r>
        <w:rPr>
          <w:sz w:val="20"/>
        </w:rPr>
        <w:t xml:space="preserve">, </w:t>
      </w:r>
      <w:hyperlink w:history="0" w:anchor="P122" w:tooltip="б-1) заявление руководителя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подпункте "б-1" пункта 15</w:t>
        </w:r>
      </w:hyperlink>
      <w:r>
        <w:rPr>
          <w:sz w:val="20"/>
        </w:rPr>
        <w:t xml:space="preserve">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pPr>
        <w:pStyle w:val="0"/>
        <w:jc w:val="both"/>
      </w:pPr>
      <w:r>
        <w:rPr>
          <w:sz w:val="20"/>
        </w:rPr>
        <w:t xml:space="preserve">(в ред. приказов министерства природных ресурсов и экологии Саратовской области от 30.03.2016 </w:t>
      </w:r>
      <w:hyperlink w:history="0" r:id="rId96"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74-к</w:t>
        </w:r>
      </w:hyperlink>
      <w:r>
        <w:rPr>
          <w:sz w:val="20"/>
        </w:rPr>
        <w:t xml:space="preserve">, от 03.05.2024 </w:t>
      </w:r>
      <w:hyperlink w:history="0" r:id="rId97"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89-к</w:t>
        </w:r>
      </w:hyperlink>
      <w:r>
        <w:rPr>
          <w:sz w:val="20"/>
        </w:rPr>
        <w:t xml:space="preserve">)</w:t>
      </w:r>
    </w:p>
    <w:bookmarkStart w:id="160" w:name="P160"/>
    <w:bookmarkEnd w:id="160"/>
    <w:p>
      <w:pPr>
        <w:pStyle w:val="0"/>
        <w:spacing w:before="200" w:lineRule="auto"/>
        <w:ind w:firstLine="540"/>
        <w:jc w:val="both"/>
      </w:pPr>
      <w:r>
        <w:rPr>
          <w:sz w:val="20"/>
        </w:rPr>
        <w:t xml:space="preserve">17.2. Уведомления, указанные в </w:t>
      </w:r>
      <w:hyperlink w:history="0" w:anchor="P130" w:tooltip="е) поступившее в соответствии с частью 4 статьи 12 Федерального закона от 25 декабря 2008 г. N 273-ФЗ &quot;О противодействии коррупции&quot; и статьей 64.1 Трудового кодекса Российской Федерации в Министерство уведомление коммерческой или некоммерческой организации о заключении с гражданином, замещавшим должность государственной службы в Министерств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
        <w:r>
          <w:rPr>
            <w:sz w:val="20"/>
            <w:color w:val="0000ff"/>
          </w:rPr>
          <w:t xml:space="preserve">подпунктах "е"</w:t>
        </w:r>
      </w:hyperlink>
      <w:r>
        <w:rPr>
          <w:sz w:val="20"/>
        </w:rPr>
        <w:t xml:space="preserve">, </w:t>
      </w:r>
      <w:hyperlink w:history="0" w:anchor="P132" w:tooltip="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"ж"</w:t>
        </w:r>
      </w:hyperlink>
      <w:r>
        <w:rPr>
          <w:sz w:val="20"/>
        </w:rPr>
        <w:t xml:space="preserve"> и </w:t>
      </w:r>
      <w:hyperlink w:history="0" w:anchor="P134" w:tooltip="ж-1) уведомление руководителя учреждения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и обязанностей, установленных Федеральным законом &quot;О противодействии коррупции&quot;, другими федеральными законами, законами Саратовской области в целях противодействия коррупции.">
        <w:r>
          <w:rPr>
            <w:sz w:val="20"/>
            <w:color w:val="0000ff"/>
          </w:rPr>
          <w:t xml:space="preserve">"ж-1" пункта 15</w:t>
        </w:r>
      </w:hyperlink>
      <w:r>
        <w:rPr>
          <w:sz w:val="20"/>
        </w:rPr>
        <w:t xml:space="preserve"> настоящего Положения, как правило, рассматриваются на очередном (плановом) заседании комиссии.</w:t>
      </w:r>
    </w:p>
    <w:p>
      <w:pPr>
        <w:pStyle w:val="0"/>
        <w:jc w:val="both"/>
      </w:pPr>
      <w:r>
        <w:rPr>
          <w:sz w:val="20"/>
        </w:rPr>
        <w:t xml:space="preserve">(п. 17.2 в ред. </w:t>
      </w:r>
      <w:hyperlink w:history="0" r:id="rId98"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18. Заседание комиссии проводится, как правило, в присутствии государственного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государственной службы в государственном органе. О намерении лично присутствовать на заседании комиссии государственный служащий или гражданин указывает в обращении, заявлении или уведомлении, представляемых в соответствии с </w:t>
      </w:r>
      <w:hyperlink w:history="0" w:anchor="P115" w:tooltip="б) поступившее должностному лицу кадровой службы Министерства, ответственному за работу по профилактике коррупционных и иных правонарушений, в порядке, установленном нормативным правовым актом Министерства:">
        <w:r>
          <w:rPr>
            <w:sz w:val="20"/>
            <w:color w:val="0000ff"/>
          </w:rPr>
          <w:t xml:space="preserve">подпунктами "б"</w:t>
        </w:r>
      </w:hyperlink>
      <w:r>
        <w:rPr>
          <w:sz w:val="20"/>
        </w:rPr>
        <w:t xml:space="preserve"> и </w:t>
      </w:r>
      <w:hyperlink w:history="0" w:anchor="P132" w:tooltip="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"ж" пункта 15</w:t>
        </w:r>
      </w:hyperlink>
      <w:r>
        <w:rPr>
          <w:sz w:val="20"/>
        </w:rPr>
        <w:t xml:space="preserve"> настоящего Положения.</w:t>
      </w:r>
    </w:p>
    <w:p>
      <w:pPr>
        <w:pStyle w:val="0"/>
        <w:jc w:val="both"/>
      </w:pPr>
      <w:r>
        <w:rPr>
          <w:sz w:val="20"/>
        </w:rPr>
        <w:t xml:space="preserve">(в ред. приказов министерства природных ресурсов и экологии Саратовской области от 30.03.2016 </w:t>
      </w:r>
      <w:hyperlink w:history="0" r:id="rId99"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74-к</w:t>
        </w:r>
      </w:hyperlink>
      <w:r>
        <w:rPr>
          <w:sz w:val="20"/>
        </w:rPr>
        <w:t xml:space="preserve">, от 03.05.2024 </w:t>
      </w:r>
      <w:hyperlink w:history="0" r:id="rId100"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89-к</w:t>
        </w:r>
      </w:hyperlink>
      <w:r>
        <w:rPr>
          <w:sz w:val="20"/>
        </w:rPr>
        <w:t xml:space="preserve">)</w:t>
      </w:r>
    </w:p>
    <w:p>
      <w:pPr>
        <w:pStyle w:val="0"/>
        <w:spacing w:before="200" w:lineRule="auto"/>
        <w:ind w:firstLine="540"/>
        <w:jc w:val="both"/>
      </w:pPr>
      <w:r>
        <w:rPr>
          <w:sz w:val="20"/>
        </w:rPr>
        <w:t xml:space="preserve">18.1. Заседания комиссии могут проводиться в отсутствие государственного служащего или гражданина в случае, если:</w:t>
      </w:r>
    </w:p>
    <w:p>
      <w:pPr>
        <w:pStyle w:val="0"/>
        <w:spacing w:before="200" w:lineRule="auto"/>
        <w:ind w:firstLine="540"/>
        <w:jc w:val="both"/>
      </w:pPr>
      <w:r>
        <w:rPr>
          <w:sz w:val="20"/>
        </w:rPr>
        <w:t xml:space="preserve">а) в обращении, заявлении или уведомлении, предусмотренных </w:t>
      </w:r>
      <w:hyperlink w:history="0" w:anchor="P115" w:tooltip="б) поступившее должностному лицу кадровой службы Министерства, ответственному за работу по профилактике коррупционных и иных правонарушений, в порядке, установленном нормативным правовым актом Министерства:">
        <w:r>
          <w:rPr>
            <w:sz w:val="20"/>
            <w:color w:val="0000ff"/>
          </w:rPr>
          <w:t xml:space="preserve">подпунктами "б"</w:t>
        </w:r>
      </w:hyperlink>
      <w:r>
        <w:rPr>
          <w:sz w:val="20"/>
        </w:rPr>
        <w:t xml:space="preserve"> и </w:t>
      </w:r>
      <w:hyperlink w:history="0" w:anchor="P132" w:tooltip="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"ж" пункта 15</w:t>
        </w:r>
      </w:hyperlink>
      <w:r>
        <w:rPr>
          <w:sz w:val="20"/>
        </w:rPr>
        <w:t xml:space="preserve"> настоящего Положения, не содержится указания о намерении государственного служащего или гражданина лично присутствовать на заседании комиссии;</w:t>
      </w:r>
    </w:p>
    <w:p>
      <w:pPr>
        <w:pStyle w:val="0"/>
        <w:jc w:val="both"/>
      </w:pPr>
      <w:r>
        <w:rPr>
          <w:sz w:val="20"/>
        </w:rPr>
        <w:t xml:space="preserve">(в ред. </w:t>
      </w:r>
      <w:hyperlink w:history="0" r:id="rId101"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б) государственный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pPr>
        <w:pStyle w:val="0"/>
        <w:jc w:val="both"/>
      </w:pPr>
      <w:r>
        <w:rPr>
          <w:sz w:val="20"/>
        </w:rPr>
        <w:t xml:space="preserve">(п. 18.1 введен </w:t>
      </w:r>
      <w:hyperlink w:history="0" r:id="rId102"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30.03.2016 N 74-к)</w:t>
      </w:r>
    </w:p>
    <w:p>
      <w:pPr>
        <w:pStyle w:val="0"/>
        <w:spacing w:before="200" w:lineRule="auto"/>
        <w:ind w:firstLine="540"/>
        <w:jc w:val="both"/>
      </w:pPr>
      <w:r>
        <w:rPr>
          <w:sz w:val="20"/>
        </w:rPr>
        <w:t xml:space="preserve">18.2. Заседание комиссии проводится, как правило, в присутствии руководителя учреждения, в отношении которого рассматриваются вопросы, указанные в </w:t>
      </w:r>
      <w:hyperlink w:history="0" w:anchor="P76" w:tooltip="5.1. Комиссия рассматривает вопросы, связанные с соблюдением:">
        <w:r>
          <w:rPr>
            <w:sz w:val="20"/>
            <w:color w:val="0000ff"/>
          </w:rPr>
          <w:t xml:space="preserve">пункте 5.1</w:t>
        </w:r>
      </w:hyperlink>
      <w:r>
        <w:rPr>
          <w:sz w:val="20"/>
        </w:rPr>
        <w:t xml:space="preserve"> настоящего Положения.</w:t>
      </w:r>
    </w:p>
    <w:p>
      <w:pPr>
        <w:pStyle w:val="0"/>
        <w:spacing w:before="200" w:lineRule="auto"/>
        <w:ind w:firstLine="540"/>
        <w:jc w:val="both"/>
      </w:pPr>
      <w:r>
        <w:rPr>
          <w:sz w:val="20"/>
        </w:rPr>
        <w:t xml:space="preserve">Заседания комиссии могут проводиться в отсутствие руководителя учреждения в случае, если в заявлении или уведомлении руководителя учреждения не содержится указания о его намерении лично присутствовать на заседании комиссии, или руководитель учреждения, намеревающийся лично присутствовать на заседании комиссии и надлежащим образом извещенный о времени и месте его проведения, не явился на заседание комиссии.</w:t>
      </w:r>
    </w:p>
    <w:p>
      <w:pPr>
        <w:pStyle w:val="0"/>
        <w:jc w:val="both"/>
      </w:pPr>
      <w:r>
        <w:rPr>
          <w:sz w:val="20"/>
        </w:rPr>
        <w:t xml:space="preserve">(п. 18.2 введен </w:t>
      </w:r>
      <w:hyperlink w:history="0" r:id="rId103"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19. На заседании комиссии заслушиваются пояснения государственного служащего, руководителя учреждения или гражданина, замещавшего должность государственной службы в Министерстве (с их согласия), и иных лиц, рассматриваются материалы по существу вынесенных на данное заседание вопросов, а также дополнительные материалы.</w:t>
      </w:r>
    </w:p>
    <w:p>
      <w:pPr>
        <w:pStyle w:val="0"/>
        <w:jc w:val="both"/>
      </w:pPr>
      <w:r>
        <w:rPr>
          <w:sz w:val="20"/>
        </w:rPr>
        <w:t xml:space="preserve">(в ред. </w:t>
      </w:r>
      <w:hyperlink w:history="0" r:id="rId104"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20. Члены комиссии и лица, участвовавшие в ее заседании, не вправе разглашать сведения, ставшие им известными в ходе работы комиссии.</w:t>
      </w:r>
    </w:p>
    <w:bookmarkStart w:id="175" w:name="P175"/>
    <w:bookmarkEnd w:id="175"/>
    <w:p>
      <w:pPr>
        <w:pStyle w:val="0"/>
        <w:spacing w:before="200" w:lineRule="auto"/>
        <w:ind w:firstLine="540"/>
        <w:jc w:val="both"/>
      </w:pPr>
      <w:r>
        <w:rPr>
          <w:sz w:val="20"/>
        </w:rPr>
        <w:t xml:space="preserve">21. По итогам рассмотрения вопроса, указанного в </w:t>
      </w:r>
      <w:hyperlink w:history="0" w:anchor="P109" w:tooltip="о представлении государственным служащим недостоверных или неполных сведений, предусмотренных подпунктом &quot;а&quot; пункта 1 названного Положения;">
        <w:r>
          <w:rPr>
            <w:sz w:val="20"/>
            <w:color w:val="0000ff"/>
          </w:rPr>
          <w:t xml:space="preserve">абзаце втором подпункта "а" пункта 15</w:t>
        </w:r>
      </w:hyperlink>
      <w:r>
        <w:rPr>
          <w:sz w:val="20"/>
        </w:rPr>
        <w:t xml:space="preserve"> настоящего Положения, комиссия принимает одно из следующих решений:</w:t>
      </w:r>
    </w:p>
    <w:bookmarkStart w:id="176" w:name="P176"/>
    <w:bookmarkEnd w:id="176"/>
    <w:p>
      <w:pPr>
        <w:pStyle w:val="0"/>
        <w:spacing w:before="200" w:lineRule="auto"/>
        <w:ind w:firstLine="540"/>
        <w:jc w:val="both"/>
      </w:pPr>
      <w:r>
        <w:rPr>
          <w:sz w:val="20"/>
        </w:rPr>
        <w:t xml:space="preserve">а) установить, что сведения, представленные государственным служащим в соответствии с </w:t>
      </w:r>
      <w:hyperlink w:history="0" r:id="rId105" w:tooltip="Постановление Губернатора Саратовской области от 01.06.2010 N 167 (ред. от 08.04.2026) &quot;О проверке достоверности и полноты сведений, представляемых гражданами, претендующими на замещение должностей государственной гражданской службы Саратовской области, и государственными гражданскими служащими Саратовской области, и соблюдения государственными гражданскими служащими Саратовской области требований к служебному поведению&quot; (вместе с &quot;Положением о проверке достоверности и полноты сведений, представляемых гражд {КонсультантПлюс}">
        <w:r>
          <w:rPr>
            <w:sz w:val="20"/>
            <w:color w:val="0000ff"/>
          </w:rPr>
          <w:t xml:space="preserve">подпунктом "а" пункта 1</w:t>
        </w:r>
      </w:hyperlink>
      <w:r>
        <w:rPr>
          <w:sz w:val="20"/>
        </w:rPr>
        <w:t xml:space="preserve"> Положения о проверке достоверности и полноты сведений, представляемых гражданами, претендующими на замещение должностей государственной гражданской службы Саратовской области, и государственными гражданскими служащими Саратовской области, и соблюдения требований к служебному поведению, утвержденного постановлением Губернатора Саратовской области от 1 июня 2010 г. N 167, являются достоверными и полными;</w:t>
      </w:r>
    </w:p>
    <w:p>
      <w:pPr>
        <w:pStyle w:val="0"/>
        <w:jc w:val="both"/>
      </w:pPr>
      <w:r>
        <w:rPr>
          <w:sz w:val="20"/>
        </w:rPr>
        <w:t xml:space="preserve">(в ред. </w:t>
      </w:r>
      <w:hyperlink w:history="0" r:id="rId106" w:tooltip="Приказ министерства природных ресурсов и экологии Саратовской области от 07.07.2015 N 195-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07.07.2015 N 195-к)</w:t>
      </w:r>
    </w:p>
    <w:p>
      <w:pPr>
        <w:pStyle w:val="0"/>
        <w:spacing w:before="200" w:lineRule="auto"/>
        <w:ind w:firstLine="540"/>
        <w:jc w:val="both"/>
      </w:pPr>
      <w:r>
        <w:rPr>
          <w:sz w:val="20"/>
        </w:rPr>
        <w:t xml:space="preserve">б) установить, что сведения, представленные государственным служащим в соответствии с </w:t>
      </w:r>
      <w:hyperlink w:history="0" r:id="rId107" w:tooltip="Постановление Губернатора Саратовской области от 01.06.2010 N 167 (ред. от 08.04.2026) &quot;О проверке достоверности и полноты сведений, представляемых гражданами, претендующими на замещение должностей государственной гражданской службы Саратовской области, и государственными гражданскими служащими Саратовской области, и соблюдения государственными гражданскими служащими Саратовской области требований к служебному поведению&quot; (вместе с &quot;Положением о проверке достоверности и полноты сведений, представляемых гражд {КонсультантПлюс}">
        <w:r>
          <w:rPr>
            <w:sz w:val="20"/>
            <w:color w:val="0000ff"/>
          </w:rPr>
          <w:t xml:space="preserve">подпунктом "а" пункта 1</w:t>
        </w:r>
      </w:hyperlink>
      <w:r>
        <w:rPr>
          <w:sz w:val="20"/>
        </w:rPr>
        <w:t xml:space="preserve"> Положения, названного в </w:t>
      </w:r>
      <w:hyperlink w:history="0" w:anchor="P176" w:tooltip="а) установить, что сведения, представленные государственным служащим в соответствии с подпунктом &quot;а&quot; пункта 1 Положения о проверке достоверности и полноты сведений, представляемых гражданами, претендующими на замещение должностей государственной гражданской службы Саратовской области, и государственными гражданскими служащими Саратовской области, и соблюдения требований к служебному поведению, утвержденного постановлением Губернатора Саратовской области от 1 июня 2010 г. N 167, являются достоверными и по...">
        <w:r>
          <w:rPr>
            <w:sz w:val="20"/>
            <w:color w:val="0000ff"/>
          </w:rPr>
          <w:t xml:space="preserve">подпункте "а"</w:t>
        </w:r>
      </w:hyperlink>
      <w:r>
        <w:rPr>
          <w:sz w:val="20"/>
        </w:rPr>
        <w:t xml:space="preserve"> настоящего пункта, являются недостоверными и (или) неполными. В этом случае комиссия рекомендует руководителю государственного органа применить к государственному служащему конкретную меру ответственности.</w:t>
      </w:r>
    </w:p>
    <w:p>
      <w:pPr>
        <w:pStyle w:val="0"/>
        <w:spacing w:before="200" w:lineRule="auto"/>
        <w:ind w:firstLine="540"/>
        <w:jc w:val="both"/>
      </w:pPr>
      <w:r>
        <w:rPr>
          <w:sz w:val="20"/>
        </w:rPr>
        <w:t xml:space="preserve">21.1. По итогам рассмотрения вопроса, указанного в </w:t>
      </w:r>
      <w:hyperlink w:history="0" w:anchor="P111" w:tooltip="а-1) представление Министром материалов проверки, свидетельствующих о представлении лицом, поступающим на работу на должность руководителя учреждения, руководителем учреждения недостоверных и неполных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w:r>
          <w:rPr>
            <w:sz w:val="20"/>
            <w:color w:val="0000ff"/>
          </w:rPr>
          <w:t xml:space="preserve">подпункте "а-1"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установить, что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представленные лицом, поступающим на работу на должность руководителя учреждения, руководителем учреждения, являются достоверными и полными;</w:t>
      </w:r>
    </w:p>
    <w:p>
      <w:pPr>
        <w:pStyle w:val="0"/>
        <w:spacing w:before="200" w:lineRule="auto"/>
        <w:ind w:firstLine="540"/>
        <w:jc w:val="both"/>
      </w:pPr>
      <w:r>
        <w:rPr>
          <w:sz w:val="20"/>
        </w:rPr>
        <w:t xml:space="preserve">б) установить, что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представленные лицом, поступающим на работу на должность руководителя учреждения, руководителем учреждения, являются недостоверными и (или) неполными. В этом случае комиссия рекомендует Министру применить к руководителю учреждения конкретную меру ответственности.</w:t>
      </w:r>
    </w:p>
    <w:p>
      <w:pPr>
        <w:pStyle w:val="0"/>
        <w:jc w:val="both"/>
      </w:pPr>
      <w:r>
        <w:rPr>
          <w:sz w:val="20"/>
        </w:rPr>
        <w:t xml:space="preserve">(п. 21.1 введен </w:t>
      </w:r>
      <w:hyperlink w:history="0" r:id="rId108"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22. По итогам рассмотрения вопроса, указанного в </w:t>
      </w:r>
      <w:hyperlink w:history="0" w:anchor="P109" w:tooltip="о представлении государственным служащим недостоверных или неполных сведений, предусмотренных подпунктом &quot;а&quot; пункта 1 названного Положения;">
        <w:r>
          <w:rPr>
            <w:sz w:val="20"/>
            <w:color w:val="0000ff"/>
          </w:rPr>
          <w:t xml:space="preserve">абзаце третьем подпункта "а"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установить, что государственный служащий соблюдал требования к служебному поведению и (или) требования об урегулировании конфликта интересов;</w:t>
      </w:r>
    </w:p>
    <w:p>
      <w:pPr>
        <w:pStyle w:val="0"/>
        <w:spacing w:before="200" w:lineRule="auto"/>
        <w:ind w:firstLine="540"/>
        <w:jc w:val="both"/>
      </w:pPr>
      <w:r>
        <w:rPr>
          <w:sz w:val="20"/>
        </w:rPr>
        <w:t xml:space="preserve">б) установить, что государственный служащий не соблюдал требования к служебному поведению и (или) требования об урегулировании конфликта интересов. В этом случае комиссия рекомендует министру указать государственному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государственному служащему конкретную меру ответственности.</w:t>
      </w:r>
    </w:p>
    <w:p>
      <w:pPr>
        <w:pStyle w:val="0"/>
        <w:spacing w:before="200" w:lineRule="auto"/>
        <w:ind w:firstLine="540"/>
        <w:jc w:val="both"/>
      </w:pPr>
      <w:r>
        <w:rPr>
          <w:sz w:val="20"/>
        </w:rPr>
        <w:t xml:space="preserve">22.1. По итогам рассмотрения вопроса, указанного в </w:t>
      </w:r>
      <w:hyperlink w:history="0" w:anchor="P113" w:tooltip="а-2) представление Министром мотивированного заключения о несоблюдении ограничений и запретов, требований о предотвращении или об урегулировании конфликта интересов и неисполнении обязанностей, установленных в целях противодействия коррупции, руководителем учреждения;">
        <w:r>
          <w:rPr>
            <w:sz w:val="20"/>
            <w:color w:val="0000ff"/>
          </w:rPr>
          <w:t xml:space="preserve">подпункте "а-2"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установить, что руководитель учреждения соблюдал ограничения и запреты, требования о предотвращении или об урегулировании конфликта интересов и исполнении обязанностей, установленные в целях противодействия коррупции;</w:t>
      </w:r>
    </w:p>
    <w:p>
      <w:pPr>
        <w:pStyle w:val="0"/>
        <w:spacing w:before="200" w:lineRule="auto"/>
        <w:ind w:firstLine="540"/>
        <w:jc w:val="both"/>
      </w:pPr>
      <w:r>
        <w:rPr>
          <w:sz w:val="20"/>
        </w:rPr>
        <w:t xml:space="preserve">б) установить, что руководитель учреждения не соблюдал ограничения и запреты, требования о предотвращении или об урегулировании конфликта интересов и исполнении обязанностей, установленные в целях противодействия коррупции. В этом случае комиссия рекомендует Министру применить к руководителю учреждения конкретную меру ответственности.</w:t>
      </w:r>
    </w:p>
    <w:p>
      <w:pPr>
        <w:pStyle w:val="0"/>
        <w:jc w:val="both"/>
      </w:pPr>
      <w:r>
        <w:rPr>
          <w:sz w:val="20"/>
        </w:rPr>
        <w:t xml:space="preserve">(п. 22.1 введен </w:t>
      </w:r>
      <w:hyperlink w:history="0" r:id="rId109"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bookmarkStart w:id="190" w:name="P190"/>
    <w:bookmarkEnd w:id="190"/>
    <w:p>
      <w:pPr>
        <w:pStyle w:val="0"/>
        <w:spacing w:before="200" w:lineRule="auto"/>
        <w:ind w:firstLine="540"/>
        <w:jc w:val="both"/>
      </w:pPr>
      <w:r>
        <w:rPr>
          <w:sz w:val="20"/>
        </w:rPr>
        <w:t xml:space="preserve">23.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управления данной организацией входили в его должностные (служебные) обязанности, а также проинформировать гражданина о принятом решении.</w:t>
      </w:r>
    </w:p>
    <w:p>
      <w:pPr>
        <w:pStyle w:val="0"/>
        <w:jc w:val="both"/>
      </w:pPr>
      <w:r>
        <w:rPr>
          <w:sz w:val="20"/>
        </w:rPr>
        <w:t xml:space="preserve">(часть первая в ред. </w:t>
      </w:r>
      <w:hyperlink w:history="0" r:id="rId110" w:tooltip="Приказ министерства природных ресурсов и экологии Саратовской области от 29.10.2018 N 196-к &quot;О внесении изменения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29.10.2018 N 196-к)</w:t>
      </w:r>
    </w:p>
    <w:p>
      <w:pPr>
        <w:pStyle w:val="0"/>
        <w:spacing w:before="200" w:lineRule="auto"/>
        <w:ind w:firstLine="540"/>
        <w:jc w:val="both"/>
      </w:pPr>
      <w:r>
        <w:rPr>
          <w:sz w:val="20"/>
        </w:rPr>
        <w:t xml:space="preserve">По итогам рассмотрения вопроса, указанного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абзаце втором подпункта "б"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дать гражданину согласие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управления данной организацией входили в его должностные (служебные) обязанности;</w:t>
      </w:r>
    </w:p>
    <w:p>
      <w:pPr>
        <w:pStyle w:val="0"/>
        <w:spacing w:before="200" w:lineRule="auto"/>
        <w:ind w:firstLine="540"/>
        <w:jc w:val="both"/>
      </w:pPr>
      <w:r>
        <w:rPr>
          <w:sz w:val="20"/>
        </w:rPr>
        <w:t xml:space="preserve">б) отказать гражданину в замещении на условиях трудового договора должности в организации и (или) выполнении в данной организации работ (оказании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управления данной организацией входили в его должностные (служебные) обязанности, и мотивировать свой отказ.</w:t>
      </w:r>
    </w:p>
    <w:p>
      <w:pPr>
        <w:pStyle w:val="0"/>
        <w:spacing w:before="200" w:lineRule="auto"/>
        <w:ind w:firstLine="540"/>
        <w:jc w:val="both"/>
      </w:pPr>
      <w:r>
        <w:rPr>
          <w:sz w:val="20"/>
        </w:rPr>
        <w:t xml:space="preserve">24. По итогам рассмотрения вопроса, указанного в </w:t>
      </w:r>
      <w:hyperlink w:history="0" w:anchor="P117" w:tooltip="заявление государствен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абзаце третьем подпункта "б" пункта 15</w:t>
        </w:r>
      </w:hyperlink>
      <w:r>
        <w:rPr>
          <w:sz w:val="20"/>
        </w:rPr>
        <w:t xml:space="preserve"> или </w:t>
      </w:r>
      <w:hyperlink w:history="0" w:anchor="P122" w:tooltip="б-1) заявление руководителя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подпункте "б-1" пункта 15</w:t>
        </w:r>
      </w:hyperlink>
      <w:r>
        <w:rPr>
          <w:sz w:val="20"/>
        </w:rPr>
        <w:t xml:space="preserve"> настоящего Положения, комиссия принимает одно из следующих решений:</w:t>
      </w:r>
    </w:p>
    <w:p>
      <w:pPr>
        <w:pStyle w:val="0"/>
        <w:jc w:val="both"/>
      </w:pPr>
      <w:r>
        <w:rPr>
          <w:sz w:val="20"/>
        </w:rPr>
        <w:t xml:space="preserve">(в ред. </w:t>
      </w:r>
      <w:hyperlink w:history="0" r:id="rId111"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а) признать, что причина непредставления государственным служащим или руководителем учреждения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pPr>
        <w:pStyle w:val="0"/>
        <w:jc w:val="both"/>
      </w:pPr>
      <w:r>
        <w:rPr>
          <w:sz w:val="20"/>
        </w:rPr>
        <w:t xml:space="preserve">(в ред. </w:t>
      </w:r>
      <w:hyperlink w:history="0" r:id="rId112"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б) признать, что причина непредставления государственным служащим или руководителем учреждения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государственному служащему или руководителю учреждения принять меры по представлению указанных сведений;</w:t>
      </w:r>
    </w:p>
    <w:p>
      <w:pPr>
        <w:pStyle w:val="0"/>
        <w:jc w:val="both"/>
      </w:pPr>
      <w:r>
        <w:rPr>
          <w:sz w:val="20"/>
        </w:rPr>
        <w:t xml:space="preserve">(в ред. </w:t>
      </w:r>
      <w:hyperlink w:history="0" r:id="rId113"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в) признать, что причина непредставления государственным служащим или руководителем учреждения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руководителю государственного органа применить к государственному служащему или руководителю учреждения конкретную меру ответственности.</w:t>
      </w:r>
    </w:p>
    <w:p>
      <w:pPr>
        <w:pStyle w:val="0"/>
        <w:jc w:val="both"/>
      </w:pPr>
      <w:r>
        <w:rPr>
          <w:sz w:val="20"/>
        </w:rPr>
        <w:t xml:space="preserve">(в ред. </w:t>
      </w:r>
      <w:hyperlink w:history="0" r:id="rId114"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24.1. По итогам рассмотрения вопроса, указанного в </w:t>
      </w:r>
      <w:hyperlink w:history="0" w:anchor="P127" w:tooltip="г) предложение Губернатора Саратовской области о рассмотрении результатов, полученных в ходе осуществления контроля за расходами, в соответствии с частью 1 статьи 3 Федерального закона от 3 декабря 2012 г. N 230-ФЗ &quot;О контроле за соответствием расходов лиц, замещающих государственные должности, и иных лиц их доходам&quot; (далее - Федеральный закон &quot;О контроле за соответствием расходов лиц, замещающих государственные должности, и иных лиц их доходам&quot;);">
        <w:r>
          <w:rPr>
            <w:sz w:val="20"/>
            <w:color w:val="0000ff"/>
          </w:rPr>
          <w:t xml:space="preserve">подпункте "г"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признать, что сведения, представленные государственным служащим в соответствии с </w:t>
      </w:r>
      <w:hyperlink w:history="0" r:id="rId115"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pPr>
        <w:pStyle w:val="0"/>
        <w:spacing w:before="200" w:lineRule="auto"/>
        <w:ind w:firstLine="540"/>
        <w:jc w:val="both"/>
      </w:pPr>
      <w:r>
        <w:rPr>
          <w:sz w:val="20"/>
        </w:rPr>
        <w:t xml:space="preserve">б) признать, что сведения, представленные государственным служащим в соответствии с </w:t>
      </w:r>
      <w:hyperlink w:history="0" r:id="rId116"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министру применить к государственному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pPr>
        <w:pStyle w:val="0"/>
        <w:spacing w:before="200" w:lineRule="auto"/>
        <w:ind w:firstLine="540"/>
        <w:jc w:val="both"/>
      </w:pPr>
      <w:r>
        <w:rPr>
          <w:sz w:val="20"/>
        </w:rPr>
        <w:t xml:space="preserve">24.2. По итогам рассмотрения вопроса, указанного в </w:t>
      </w:r>
      <w:hyperlink w:history="0" w:anchor="P128" w:tooltip="д) представление Министром, в случае если указанное должностное лицо уполномочено на принятие решения об осуществлении контроля в соответствии с постановлением Губернатора Саратовской области от 7 июня 2013 г. N 226 &quot;Об утверждении Положения о порядке принятия решения об осуществлении контроля за расходами лиц, замещающих государственные должности Саратовской области на постоянной основе, должности государственной гражданской службы Саратовской области, осуществление полномочий по которым влечет за собой...">
        <w:r>
          <w:rPr>
            <w:sz w:val="20"/>
            <w:color w:val="0000ff"/>
          </w:rPr>
          <w:t xml:space="preserve">подпункте "д"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признать, что сведения, представленные государственным служащим в соответствии с </w:t>
      </w:r>
      <w:hyperlink w:history="0" r:id="rId117"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pPr>
        <w:pStyle w:val="0"/>
        <w:spacing w:before="200" w:lineRule="auto"/>
        <w:ind w:firstLine="540"/>
        <w:jc w:val="both"/>
      </w:pPr>
      <w:r>
        <w:rPr>
          <w:sz w:val="20"/>
        </w:rPr>
        <w:t xml:space="preserve">б) признать, что сведения, представленные государственным служащим в соответствии с </w:t>
      </w:r>
      <w:hyperlink w:history="0" r:id="rId118"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министру применить к государственному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pPr>
        <w:pStyle w:val="0"/>
        <w:spacing w:before="200" w:lineRule="auto"/>
        <w:ind w:firstLine="540"/>
        <w:jc w:val="both"/>
      </w:pPr>
      <w:r>
        <w:rPr>
          <w:sz w:val="20"/>
        </w:rPr>
        <w:t xml:space="preserve">24.3. По итогам рассмотрения вопроса, указанного в </w:t>
      </w:r>
      <w:hyperlink w:history="0" w:anchor="P118" w:tooltip="заявление государственного служащего о невозможности выполнить требования Федерального закона от 7 мая 2013 г.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далее - Федеральный закон &quot;О запрете отдельным категориям лиц открывать и иметь счета (вклады), хранить наличные денежные ...">
        <w:r>
          <w:rPr>
            <w:sz w:val="20"/>
            <w:color w:val="0000ff"/>
          </w:rPr>
          <w:t xml:space="preserve">абзаце четвертом подпункта "б"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признать, что обстоятельства, препятствующие выполнению требований Федерального </w:t>
      </w:r>
      <w:hyperlink w:history="0" r:id="rId119"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pPr>
        <w:pStyle w:val="0"/>
        <w:spacing w:before="200" w:lineRule="auto"/>
        <w:ind w:firstLine="540"/>
        <w:jc w:val="both"/>
      </w:pPr>
      <w:r>
        <w:rPr>
          <w:sz w:val="20"/>
        </w:rPr>
        <w:t xml:space="preserve">б) признать, что обстоятельства, препятствующие выполнению требований Федерального </w:t>
      </w:r>
      <w:hyperlink w:history="0" r:id="rId120"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Министру применить к государственному служащему конкретную меру ответственности.</w:t>
      </w:r>
    </w:p>
    <w:p>
      <w:pPr>
        <w:pStyle w:val="0"/>
        <w:jc w:val="both"/>
      </w:pPr>
      <w:r>
        <w:rPr>
          <w:sz w:val="20"/>
        </w:rPr>
        <w:t xml:space="preserve">(п. 24.3 введен </w:t>
      </w:r>
      <w:hyperlink w:history="0" r:id="rId121" w:tooltip="Приказ министерства природных ресурсов и экологии Саратовской области от 07.07.2015 N 195-к &quot;О внесении изменений в приказ министерства природных ресурсов и экологии Саратовской области от 24 января 2014 г.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07.07.2015 N 195-к)</w:t>
      </w:r>
    </w:p>
    <w:bookmarkStart w:id="213" w:name="P213"/>
    <w:bookmarkEnd w:id="213"/>
    <w:p>
      <w:pPr>
        <w:pStyle w:val="0"/>
        <w:spacing w:before="200" w:lineRule="auto"/>
        <w:ind w:firstLine="540"/>
        <w:jc w:val="both"/>
      </w:pPr>
      <w:r>
        <w:rPr>
          <w:sz w:val="20"/>
        </w:rPr>
        <w:t xml:space="preserve">24.4. По итогам рассмотрения вопроса, указанного в </w:t>
      </w:r>
      <w:hyperlink w:history="0" w:anchor="P120" w:tooltip="уведомление государствен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sz w:val="20"/>
            <w:color w:val="0000ff"/>
          </w:rPr>
          <w:t xml:space="preserve">абзаце пятом подпункта "б"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признать, что при исполнении государственным служащим должностных обязанностей конфликт интересов отсутствует;</w:t>
      </w:r>
    </w:p>
    <w:p>
      <w:pPr>
        <w:pStyle w:val="0"/>
        <w:spacing w:before="200" w:lineRule="auto"/>
        <w:ind w:firstLine="540"/>
        <w:jc w:val="both"/>
      </w:pPr>
      <w:r>
        <w:rPr>
          <w:sz w:val="20"/>
        </w:rPr>
        <w:t xml:space="preserve">б) признать, что при исполнении государственным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государственному служащему и (или) руководителю государственного органа принять меры по урегулированию конфликта интересов или по недопущению его возникновения;</w:t>
      </w:r>
    </w:p>
    <w:p>
      <w:pPr>
        <w:pStyle w:val="0"/>
        <w:spacing w:before="200" w:lineRule="auto"/>
        <w:ind w:firstLine="540"/>
        <w:jc w:val="both"/>
      </w:pPr>
      <w:r>
        <w:rPr>
          <w:sz w:val="20"/>
        </w:rPr>
        <w:t xml:space="preserve">в) признать, что государственный служащий не соблюдал требования об урегулировании конфликта интересов. В этом случае комиссия рекомендует Министру применить к государственному служащему конкретную меру ответственности.</w:t>
      </w:r>
    </w:p>
    <w:p>
      <w:pPr>
        <w:pStyle w:val="0"/>
        <w:jc w:val="both"/>
      </w:pPr>
      <w:r>
        <w:rPr>
          <w:sz w:val="20"/>
        </w:rPr>
        <w:t xml:space="preserve">(п. 24.4 введен </w:t>
      </w:r>
      <w:hyperlink w:history="0" r:id="rId122"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30.03.2016 N 74-к)</w:t>
      </w:r>
    </w:p>
    <w:bookmarkStart w:id="218" w:name="P218"/>
    <w:bookmarkEnd w:id="218"/>
    <w:p>
      <w:pPr>
        <w:pStyle w:val="0"/>
        <w:spacing w:before="200" w:lineRule="auto"/>
        <w:ind w:firstLine="540"/>
        <w:jc w:val="both"/>
      </w:pPr>
      <w:r>
        <w:rPr>
          <w:sz w:val="20"/>
        </w:rPr>
        <w:t xml:space="preserve">24.5. По итогам рассмотрения вопроса, указанного в </w:t>
      </w:r>
      <w:hyperlink w:history="0" w:anchor="P132" w:tooltip="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подпункте "ж"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признать наличие причинно-следственной связи между возникновением не зависящих от государственного служащего обстоятельств и невозможностью соблюдения им требований к служебному поведению и (или) требований об урегулировании конфликта интересов;</w:t>
      </w:r>
    </w:p>
    <w:p>
      <w:pPr>
        <w:pStyle w:val="0"/>
        <w:spacing w:before="200" w:lineRule="auto"/>
        <w:ind w:firstLine="540"/>
        <w:jc w:val="both"/>
      </w:pPr>
      <w:r>
        <w:rPr>
          <w:sz w:val="20"/>
        </w:rPr>
        <w:t xml:space="preserve">б) признать отсутствие причинно-следственной связи между возникновением не зависящих от государственного служащего обстоятельств и невозможностью соблюдения им требований к служебному поведению и (или) требований об урегулировании конфликта интересов.</w:t>
      </w:r>
    </w:p>
    <w:p>
      <w:pPr>
        <w:pStyle w:val="0"/>
        <w:jc w:val="both"/>
      </w:pPr>
      <w:r>
        <w:rPr>
          <w:sz w:val="20"/>
        </w:rPr>
        <w:t xml:space="preserve">(п. 24.5 введен </w:t>
      </w:r>
      <w:hyperlink w:history="0" r:id="rId123"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24.6. По итогам рассмотрения вопроса, указанного в </w:t>
      </w:r>
      <w:hyperlink w:history="0" w:anchor="P124" w:tooltip="б-2) представление Министром мотивированного заключения по результатам рассмотрения уведомления руководителя учреждения о возникновении личной заинтересованности при исполнении должностных обязанностей, которая приводит или может привести к конфликту интересов;">
        <w:r>
          <w:rPr>
            <w:sz w:val="20"/>
            <w:color w:val="0000ff"/>
          </w:rPr>
          <w:t xml:space="preserve">подпункте "б-2"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признать, что при исполнении руководителем учреждения должностных обязанностей конфликт интересов отсутствует;</w:t>
      </w:r>
    </w:p>
    <w:p>
      <w:pPr>
        <w:pStyle w:val="0"/>
        <w:spacing w:before="200" w:lineRule="auto"/>
        <w:ind w:firstLine="540"/>
        <w:jc w:val="both"/>
      </w:pPr>
      <w:r>
        <w:rPr>
          <w:sz w:val="20"/>
        </w:rPr>
        <w:t xml:space="preserve">б) признать, что при исполнении руководителем учреждения должностных обязанностей личная заинтересованность приводит или может привести к конфликту интересов. В этом случае комиссия рекомендует руководителю учреждения и (или) Министру принять меры по предотвращению или урегулированию конфликта интересов;</w:t>
      </w:r>
    </w:p>
    <w:p>
      <w:pPr>
        <w:pStyle w:val="0"/>
        <w:spacing w:before="200" w:lineRule="auto"/>
        <w:ind w:firstLine="540"/>
        <w:jc w:val="both"/>
      </w:pPr>
      <w:r>
        <w:rPr>
          <w:sz w:val="20"/>
        </w:rPr>
        <w:t xml:space="preserve">в) признать, что руководитель учреждения не соблюдал требования об урегулировании конфликта интересов. В этом случае комиссия рекомендует Министру применить к руководителю учреждения конкретную меру ответственности.</w:t>
      </w:r>
    </w:p>
    <w:p>
      <w:pPr>
        <w:pStyle w:val="0"/>
        <w:jc w:val="both"/>
      </w:pPr>
      <w:r>
        <w:rPr>
          <w:sz w:val="20"/>
        </w:rPr>
        <w:t xml:space="preserve">(п. 24.6 введен </w:t>
      </w:r>
      <w:hyperlink w:history="0" r:id="rId124"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bookmarkStart w:id="227" w:name="P227"/>
    <w:bookmarkEnd w:id="227"/>
    <w:p>
      <w:pPr>
        <w:pStyle w:val="0"/>
        <w:spacing w:before="200" w:lineRule="auto"/>
        <w:ind w:firstLine="540"/>
        <w:jc w:val="both"/>
      </w:pPr>
      <w:r>
        <w:rPr>
          <w:sz w:val="20"/>
        </w:rPr>
        <w:t xml:space="preserve">24.7. По итогам рассмотрения вопроса, указанного в </w:t>
      </w:r>
      <w:hyperlink w:history="0" w:anchor="P134" w:tooltip="ж-1) уведомление руководителя учреждения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и обязанностей, установленных Федеральным законом &quot;О противодействии коррупции&quot;, другими федеральными законами, законами Саратовской области в целях противодействия коррупции.">
        <w:r>
          <w:rPr>
            <w:sz w:val="20"/>
            <w:color w:val="0000ff"/>
          </w:rPr>
          <w:t xml:space="preserve">подпункте "ж-1" пункта 15</w:t>
        </w:r>
      </w:hyperlink>
      <w:r>
        <w:rPr>
          <w:sz w:val="20"/>
        </w:rPr>
        <w:t xml:space="preserve"> настоящего Положения, комиссия принимает одно из следующих решений:</w:t>
      </w:r>
    </w:p>
    <w:p>
      <w:pPr>
        <w:pStyle w:val="0"/>
        <w:spacing w:before="200" w:lineRule="auto"/>
        <w:ind w:firstLine="540"/>
        <w:jc w:val="both"/>
      </w:pPr>
      <w:r>
        <w:rPr>
          <w:sz w:val="20"/>
        </w:rPr>
        <w:t xml:space="preserve">а) признать наличие причинно-следственной связи между возникновением не зависящих от руководителя учреждения обстоятельств и невозможностью соблюдения им ограничений и запретов, требований о предотвращении и (или) об урегулировании конфликта интересов и исполнении обязанностей, установленных Федеральным </w:t>
      </w:r>
      <w:hyperlink w:history="0" r:id="rId125"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 законами Саратовской области в целях противодействия коррупции;</w:t>
      </w:r>
    </w:p>
    <w:p>
      <w:pPr>
        <w:pStyle w:val="0"/>
        <w:spacing w:before="200" w:lineRule="auto"/>
        <w:ind w:firstLine="540"/>
        <w:jc w:val="both"/>
      </w:pPr>
      <w:r>
        <w:rPr>
          <w:sz w:val="20"/>
        </w:rPr>
        <w:t xml:space="preserve">б) признать отсутствие причинно-следственной связи между возникновением не зависящих от руководителя учреждения обстоятельств и невозможностью соблюдения им ограничений и запретов, требований о предотвращении и (или) об урегулировании конфликта интересов и исполнении обязанностей, установленных Федеральным </w:t>
      </w:r>
      <w:hyperlink w:history="0" r:id="rId126"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 законами Саратовской области в целях противодействия коррупции.</w:t>
      </w:r>
    </w:p>
    <w:p>
      <w:pPr>
        <w:pStyle w:val="0"/>
        <w:jc w:val="both"/>
      </w:pPr>
      <w:r>
        <w:rPr>
          <w:sz w:val="20"/>
        </w:rPr>
        <w:t xml:space="preserve">(п. 24.7 введен </w:t>
      </w:r>
      <w:hyperlink w:history="0" r:id="rId127"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приказом</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25. По итогам рассмотрения вопросов, указанных в </w:t>
      </w:r>
      <w:hyperlink w:history="0" w:anchor="P107" w:tooltip="а) представление Министра в соответствии с пунктом 25 Положения о проверке достоверности и полноты сведений, представляемых гражданами, претендующими на замещение должностей государственной гражданской службы Саратовской области, и государственными гражданскими служащими Саратовской области, и соблюдения требований к служебному поведению, утвержденного постановлением Губернатора Саратовской области от 1 июня 2010 г. N 167, материалов проверки, свидетельствующих:">
        <w:r>
          <w:rPr>
            <w:sz w:val="20"/>
            <w:color w:val="0000ff"/>
          </w:rPr>
          <w:t xml:space="preserve">подпунктах "а"</w:t>
        </w:r>
      </w:hyperlink>
      <w:r>
        <w:rPr>
          <w:sz w:val="20"/>
        </w:rPr>
        <w:t xml:space="preserve">, </w:t>
      </w:r>
      <w:hyperlink w:history="0" w:anchor="P111" w:tooltip="а-1) представление Министром материалов проверки, свидетельствующих о представлении лицом, поступающим на работу на должность руководителя учреждения, руководителем учреждения недостоверных и неполных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w:r>
          <w:rPr>
            <w:sz w:val="20"/>
            <w:color w:val="0000ff"/>
          </w:rPr>
          <w:t xml:space="preserve">"а-1"</w:t>
        </w:r>
      </w:hyperlink>
      <w:r>
        <w:rPr>
          <w:sz w:val="20"/>
        </w:rPr>
        <w:t xml:space="preserve">, </w:t>
      </w:r>
      <w:hyperlink w:history="0" w:anchor="P113" w:tooltip="а-2) представление Министром мотивированного заключения о несоблюдении ограничений и запретов, требований о предотвращении или об урегулировании конфликта интересов и неисполнении обязанностей, установленных в целях противодействия коррупции, руководителем учреждения;">
        <w:r>
          <w:rPr>
            <w:sz w:val="20"/>
            <w:color w:val="0000ff"/>
          </w:rPr>
          <w:t xml:space="preserve">"а-2"</w:t>
        </w:r>
      </w:hyperlink>
      <w:r>
        <w:rPr>
          <w:sz w:val="20"/>
        </w:rPr>
        <w:t xml:space="preserve">, </w:t>
      </w:r>
      <w:hyperlink w:history="0" w:anchor="P115" w:tooltip="б) поступившее должностному лицу кадровой службы Министерства, ответственному за работу по профилактике коррупционных и иных правонарушений, в порядке, установленном нормативным правовым актом Министерства:">
        <w:r>
          <w:rPr>
            <w:sz w:val="20"/>
            <w:color w:val="0000ff"/>
          </w:rPr>
          <w:t xml:space="preserve">"б"</w:t>
        </w:r>
      </w:hyperlink>
      <w:r>
        <w:rPr>
          <w:sz w:val="20"/>
        </w:rPr>
        <w:t xml:space="preserve">, </w:t>
      </w:r>
      <w:hyperlink w:history="0" w:anchor="P122" w:tooltip="б-1) заявление руководителя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"б-1"</w:t>
        </w:r>
      </w:hyperlink>
      <w:r>
        <w:rPr>
          <w:sz w:val="20"/>
        </w:rPr>
        <w:t xml:space="preserve">, </w:t>
      </w:r>
      <w:hyperlink w:history="0" w:anchor="P124" w:tooltip="б-2) представление Министром мотивированного заключения по результатам рассмотрения уведомления руководителя учреждения о возникновении личной заинтересованности при исполнении должностных обязанностей, которая приводит или может привести к конфликту интересов;">
        <w:r>
          <w:rPr>
            <w:sz w:val="20"/>
            <w:color w:val="0000ff"/>
          </w:rPr>
          <w:t xml:space="preserve">"б-2"</w:t>
        </w:r>
      </w:hyperlink>
      <w:r>
        <w:rPr>
          <w:sz w:val="20"/>
        </w:rPr>
        <w:t xml:space="preserve">, </w:t>
      </w:r>
      <w:hyperlink w:history="0" w:anchor="P127" w:tooltip="г) предложение Губернатора Саратовской области о рассмотрении результатов, полученных в ходе осуществления контроля за расходами, в соответствии с частью 1 статьи 3 Федерального закона от 3 декабря 2012 г. N 230-ФЗ &quot;О контроле за соответствием расходов лиц, замещающих государственные должности, и иных лиц их доходам&quot; (далее - Федеральный закон &quot;О контроле за соответствием расходов лиц, замещающих государственные должности, и иных лиц их доходам&quot;);">
        <w:r>
          <w:rPr>
            <w:sz w:val="20"/>
            <w:color w:val="0000ff"/>
          </w:rPr>
          <w:t xml:space="preserve">"г"</w:t>
        </w:r>
      </w:hyperlink>
      <w:r>
        <w:rPr>
          <w:sz w:val="20"/>
        </w:rPr>
        <w:t xml:space="preserve">, </w:t>
      </w:r>
      <w:hyperlink w:history="0" w:anchor="P128" w:tooltip="д) представление Министром, в случае если указанное должностное лицо уполномочено на принятие решения об осуществлении контроля в соответствии с постановлением Губернатора Саратовской области от 7 июня 2013 г. N 226 &quot;Об утверждении Положения о порядке принятия решения об осуществлении контроля за расходами лиц, замещающих государственные должности Саратовской области на постоянной основе, должности государственной гражданской службы Саратовской области, осуществление полномочий по которым влечет за собой...">
        <w:r>
          <w:rPr>
            <w:sz w:val="20"/>
            <w:color w:val="0000ff"/>
          </w:rPr>
          <w:t xml:space="preserve">"д"</w:t>
        </w:r>
      </w:hyperlink>
      <w:r>
        <w:rPr>
          <w:sz w:val="20"/>
        </w:rPr>
        <w:t xml:space="preserve">, </w:t>
      </w:r>
      <w:hyperlink w:history="0" w:anchor="P130" w:tooltip="е) поступившее в соответствии с частью 4 статьи 12 Федерального закона от 25 декабря 2008 г. N 273-ФЗ &quot;О противодействии коррупции&quot; и статьей 64.1 Трудового кодекса Российской Федерации в Министерство уведомление коммерческой или некоммерческой организации о заключении с гражданином, замещавшим должность государственной службы в Министерств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
        <w:r>
          <w:rPr>
            <w:sz w:val="20"/>
            <w:color w:val="0000ff"/>
          </w:rPr>
          <w:t xml:space="preserve">"е"</w:t>
        </w:r>
      </w:hyperlink>
      <w:r>
        <w:rPr>
          <w:sz w:val="20"/>
        </w:rPr>
        <w:t xml:space="preserve">, </w:t>
      </w:r>
      <w:hyperlink w:history="0" w:anchor="P132" w:tooltip="ж) уведомление государствен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"ж"</w:t>
        </w:r>
      </w:hyperlink>
      <w:r>
        <w:rPr>
          <w:sz w:val="20"/>
        </w:rPr>
        <w:t xml:space="preserve"> и </w:t>
      </w:r>
      <w:hyperlink w:history="0" w:anchor="P134" w:tooltip="ж-1) уведомление руководителя учреждения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и обязанностей, установленных Федеральным законом &quot;О противодействии коррупции&quot;, другими федеральными законами, законами Саратовской области в целях противодействия коррупции.">
        <w:r>
          <w:rPr>
            <w:sz w:val="20"/>
            <w:color w:val="0000ff"/>
          </w:rPr>
          <w:t xml:space="preserve">"ж-1" пункта 15</w:t>
        </w:r>
      </w:hyperlink>
      <w:r>
        <w:rPr>
          <w:sz w:val="20"/>
        </w:rPr>
        <w:t xml:space="preserve"> настоящего Положения, при наличии к тому оснований комиссия может принять иное решение, чем это предусмотрено </w:t>
      </w:r>
      <w:hyperlink w:history="0" w:anchor="P175" w:tooltip="21. По итогам рассмотрения вопроса, указанного в абзаце втором подпункта &quot;а&quot; пункта 15 настоящего Положения, комиссия принимает одно из следующих решений:">
        <w:r>
          <w:rPr>
            <w:sz w:val="20"/>
            <w:color w:val="0000ff"/>
          </w:rPr>
          <w:t xml:space="preserve">пунктами 21</w:t>
        </w:r>
      </w:hyperlink>
      <w:r>
        <w:rPr>
          <w:sz w:val="20"/>
        </w:rPr>
        <w:t xml:space="preserve"> - </w:t>
      </w:r>
      <w:hyperlink w:history="0" w:anchor="P227" w:tooltip="24.7. По итогам рассмотрения вопроса, указанного в подпункте &quot;ж-1&quot; пункта 15 настоящего Положения, комиссия принимает одно из следующих решений:">
        <w:r>
          <w:rPr>
            <w:sz w:val="20"/>
            <w:color w:val="0000ff"/>
          </w:rPr>
          <w:t xml:space="preserve">24.7</w:t>
        </w:r>
      </w:hyperlink>
      <w:r>
        <w:rPr>
          <w:sz w:val="20"/>
        </w:rPr>
        <w:t xml:space="preserve"> и </w:t>
      </w:r>
      <w:hyperlink w:history="0" w:anchor="P233" w:tooltip="25.1. По итогам рассмотрения вопроса, указанного в подпункте &quot;е&quot; пункта 15 настоящего Положения, комиссия принимает в отношении гражданина, замещавшего должность государственной службы в государственном органе, одно из следующих решений:">
        <w:r>
          <w:rPr>
            <w:sz w:val="20"/>
            <w:color w:val="0000ff"/>
          </w:rPr>
          <w:t xml:space="preserve">25.1</w:t>
        </w:r>
      </w:hyperlink>
      <w:r>
        <w:rPr>
          <w:sz w:val="20"/>
        </w:rPr>
        <w:t xml:space="preserve"> настоящего Положения. Основания и мотивы принятия такого решения должны быть отражены в протоколе заседания комиссии.</w:t>
      </w:r>
    </w:p>
    <w:p>
      <w:pPr>
        <w:pStyle w:val="0"/>
        <w:jc w:val="both"/>
      </w:pPr>
      <w:r>
        <w:rPr>
          <w:sz w:val="20"/>
        </w:rPr>
        <w:t xml:space="preserve">(п. 25 в ред. </w:t>
      </w:r>
      <w:hyperlink w:history="0" r:id="rId128"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bookmarkStart w:id="233" w:name="P233"/>
    <w:bookmarkEnd w:id="233"/>
    <w:p>
      <w:pPr>
        <w:pStyle w:val="0"/>
        <w:spacing w:before="200" w:lineRule="auto"/>
        <w:ind w:firstLine="540"/>
        <w:jc w:val="both"/>
      </w:pPr>
      <w:r>
        <w:rPr>
          <w:sz w:val="20"/>
        </w:rPr>
        <w:t xml:space="preserve">25.1. По итогам рассмотрения вопроса, указанного в </w:t>
      </w:r>
      <w:hyperlink w:history="0" w:anchor="P130" w:tooltip="е) поступившее в соответствии с частью 4 статьи 12 Федерального закона от 25 декабря 2008 г. N 273-ФЗ &quot;О противодействии коррупции&quot; и статьей 64.1 Трудового кодекса Российской Федерации в Министерство уведомление коммерческой или некоммерческой организации о заключении с гражданином, замещавшим должность государственной службы в Министерств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
        <w:r>
          <w:rPr>
            <w:sz w:val="20"/>
            <w:color w:val="0000ff"/>
          </w:rPr>
          <w:t xml:space="preserve">подпункте "е" пункта 15</w:t>
        </w:r>
      </w:hyperlink>
      <w:r>
        <w:rPr>
          <w:sz w:val="20"/>
        </w:rPr>
        <w:t xml:space="preserve"> настоящего Положения, комиссия принимает в отношении гражданина, замещавшего должность государственной службы в государственном органе, одно из следующих решений:</w:t>
      </w:r>
    </w:p>
    <w:p>
      <w:pPr>
        <w:pStyle w:val="0"/>
        <w:spacing w:before="200" w:lineRule="auto"/>
        <w:ind w:firstLine="540"/>
        <w:jc w:val="both"/>
      </w:pPr>
      <w:r>
        <w:rPr>
          <w:sz w:val="20"/>
        </w:rPr>
        <w:t xml:space="preserve">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w:t>
      </w:r>
    </w:p>
    <w:p>
      <w:pPr>
        <w:pStyle w:val="0"/>
        <w:spacing w:before="200" w:lineRule="auto"/>
        <w:ind w:firstLine="540"/>
        <w:jc w:val="both"/>
      </w:pPr>
      <w:r>
        <w:rPr>
          <w:sz w:val="20"/>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w:history="0" r:id="rId129" w:tooltip="Федеральный закон от 25.12.2008 N 273-ФЗ (ред. от 28.12.2025) &quot;О противодействии коррупции&quot; {КонсультантПлюс}">
        <w:r>
          <w:rPr>
            <w:sz w:val="20"/>
            <w:color w:val="0000ff"/>
          </w:rPr>
          <w:t xml:space="preserve">статьи 12</w:t>
        </w:r>
      </w:hyperlink>
      <w:r>
        <w:rPr>
          <w:sz w:val="20"/>
        </w:rPr>
        <w:t xml:space="preserve"> Федерального закона от 25 декабря 2008 г. N 273-ФЗ "О противодействии коррупции". В этом случае комиссия рекомендует министру проинформировать об указанных обстоятельствах органы прокуратуры и уведомившую организацию.</w:t>
      </w:r>
    </w:p>
    <w:p>
      <w:pPr>
        <w:pStyle w:val="0"/>
        <w:spacing w:before="200" w:lineRule="auto"/>
        <w:ind w:firstLine="540"/>
        <w:jc w:val="both"/>
      </w:pPr>
      <w:r>
        <w:rPr>
          <w:sz w:val="20"/>
        </w:rPr>
        <w:t xml:space="preserve">26. По итогам рассмотрения вопроса, предусмотренного </w:t>
      </w:r>
      <w:hyperlink w:history="0" w:anchor="P126" w:tooltip="в) представление Министра или любого члена комиссии, касающееся обеспечения соблюдения государственным служащим требований к служебному поведению и (или) требований об урегулировании конфликта интересов либо осуществления в государственном органе мер по предупреждению коррупции;">
        <w:r>
          <w:rPr>
            <w:sz w:val="20"/>
            <w:color w:val="0000ff"/>
          </w:rPr>
          <w:t xml:space="preserve">подпунктом "в" пункта 15</w:t>
        </w:r>
      </w:hyperlink>
      <w:r>
        <w:rPr>
          <w:sz w:val="20"/>
        </w:rPr>
        <w:t xml:space="preserve"> настоящего Положения, комиссия принимает соответствующее решение.</w:t>
      </w:r>
    </w:p>
    <w:p>
      <w:pPr>
        <w:pStyle w:val="0"/>
        <w:spacing w:before="200" w:lineRule="auto"/>
        <w:ind w:firstLine="540"/>
        <w:jc w:val="both"/>
      </w:pPr>
      <w:r>
        <w:rPr>
          <w:sz w:val="20"/>
        </w:rPr>
        <w:t xml:space="preserve">27. Для исполнения решений комиссии могут быть подготовлены проекты нормативных правовых актов Министерства, решений или поручений министра, которые в установленном порядке представляются на рассмотрение руководителя государственного органа.</w:t>
      </w:r>
    </w:p>
    <w:p>
      <w:pPr>
        <w:pStyle w:val="0"/>
        <w:spacing w:before="200" w:lineRule="auto"/>
        <w:ind w:firstLine="540"/>
        <w:jc w:val="both"/>
      </w:pPr>
      <w:r>
        <w:rPr>
          <w:sz w:val="20"/>
        </w:rPr>
        <w:t xml:space="preserve">28. Решения комиссии по вопросам, указанным в </w:t>
      </w:r>
      <w:hyperlink w:history="0" w:anchor="P104" w:tooltip="15. Основаниями для проведения заседания комиссии являются:">
        <w:r>
          <w:rPr>
            <w:sz w:val="20"/>
            <w:color w:val="0000ff"/>
          </w:rPr>
          <w:t xml:space="preserve">пункте 15</w:t>
        </w:r>
      </w:hyperlink>
      <w:r>
        <w:rPr>
          <w:sz w:val="20"/>
        </w:rPr>
        <w:t xml:space="preserve">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pPr>
        <w:pStyle w:val="0"/>
        <w:spacing w:before="200" w:lineRule="auto"/>
        <w:ind w:firstLine="540"/>
        <w:jc w:val="both"/>
      </w:pPr>
      <w:r>
        <w:rPr>
          <w:sz w:val="20"/>
        </w:rPr>
        <w:t xml:space="preserve">29.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абзаце втором подпункта "б" пункта 15</w:t>
        </w:r>
      </w:hyperlink>
      <w:r>
        <w:rPr>
          <w:sz w:val="20"/>
        </w:rPr>
        <w:t xml:space="preserve"> настоящего Положения, для руководителя государственного органа носят рекомендательный характер. Решение, принимаемое по итогам рассмотрения вопроса, указанного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абзаце втором подпункта "б" пункта 15</w:t>
        </w:r>
      </w:hyperlink>
      <w:r>
        <w:rPr>
          <w:sz w:val="20"/>
        </w:rPr>
        <w:t xml:space="preserve"> настоящего Положения, носит обязательный характер.</w:t>
      </w:r>
    </w:p>
    <w:p>
      <w:pPr>
        <w:pStyle w:val="0"/>
        <w:spacing w:before="200" w:lineRule="auto"/>
        <w:ind w:firstLine="540"/>
        <w:jc w:val="both"/>
      </w:pPr>
      <w:r>
        <w:rPr>
          <w:sz w:val="20"/>
        </w:rPr>
        <w:t xml:space="preserve">30. В протоколе заседания комиссии указываются:</w:t>
      </w:r>
    </w:p>
    <w:p>
      <w:pPr>
        <w:pStyle w:val="0"/>
        <w:spacing w:before="200" w:lineRule="auto"/>
        <w:ind w:firstLine="540"/>
        <w:jc w:val="both"/>
      </w:pPr>
      <w:r>
        <w:rPr>
          <w:sz w:val="20"/>
        </w:rPr>
        <w:t xml:space="preserve">а) дата заседания комиссии, фамилии, имена, отчества членов комиссии и других лиц, присутствующих на заседании;</w:t>
      </w:r>
    </w:p>
    <w:p>
      <w:pPr>
        <w:pStyle w:val="0"/>
        <w:spacing w:before="200" w:lineRule="auto"/>
        <w:ind w:firstLine="540"/>
        <w:jc w:val="both"/>
      </w:pPr>
      <w:r>
        <w:rPr>
          <w:sz w:val="20"/>
        </w:rPr>
        <w:t xml:space="preserve">б) формулировка каждого из рассматриваемых на заседании комиссии вопросов с указанием фамилии, имени, отчества, должности государственного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руководителя учреждения, в отношении которого рассматривался вопрос соблюдения им ограничений и запретов, требований о предотвращении и (или) об урегулировании конфликта интересов и исполнении обязанностей, установленных Федеральным </w:t>
      </w:r>
      <w:hyperlink w:history="0" r:id="rId130"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 законами Саратовской области в целях противодействия коррупции;</w:t>
      </w:r>
    </w:p>
    <w:p>
      <w:pPr>
        <w:pStyle w:val="0"/>
        <w:jc w:val="both"/>
      </w:pPr>
      <w:r>
        <w:rPr>
          <w:sz w:val="20"/>
        </w:rPr>
        <w:t xml:space="preserve">(в ред. </w:t>
      </w:r>
      <w:hyperlink w:history="0" r:id="rId131"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в) предъявляемые к государственному служащему, руководителю учреждения претензии, материалы, на которых они основываются;</w:t>
      </w:r>
    </w:p>
    <w:p>
      <w:pPr>
        <w:pStyle w:val="0"/>
        <w:jc w:val="both"/>
      </w:pPr>
      <w:r>
        <w:rPr>
          <w:sz w:val="20"/>
        </w:rPr>
        <w:t xml:space="preserve">(в ред. </w:t>
      </w:r>
      <w:hyperlink w:history="0" r:id="rId132"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г) содержание пояснений государственного служащего, руководителя учреждения и других лиц по существу предъявляемых претензий;</w:t>
      </w:r>
    </w:p>
    <w:p>
      <w:pPr>
        <w:pStyle w:val="0"/>
        <w:jc w:val="both"/>
      </w:pPr>
      <w:r>
        <w:rPr>
          <w:sz w:val="20"/>
        </w:rPr>
        <w:t xml:space="preserve">(в ред. </w:t>
      </w:r>
      <w:hyperlink w:history="0" r:id="rId133"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д) фамилии, имена, отчества выступивших на заседании лиц и краткое изложение их выступлений;</w:t>
      </w:r>
    </w:p>
    <w:p>
      <w:pPr>
        <w:pStyle w:val="0"/>
        <w:spacing w:before="200" w:lineRule="auto"/>
        <w:ind w:firstLine="540"/>
        <w:jc w:val="both"/>
      </w:pPr>
      <w:r>
        <w:rPr>
          <w:sz w:val="20"/>
        </w:rPr>
        <w:t xml:space="preserve">е) источник информации, содержащей основания для проведения заседания комиссии, дата поступления информации в государственный орган;</w:t>
      </w:r>
    </w:p>
    <w:p>
      <w:pPr>
        <w:pStyle w:val="0"/>
        <w:spacing w:before="200" w:lineRule="auto"/>
        <w:ind w:firstLine="540"/>
        <w:jc w:val="both"/>
      </w:pPr>
      <w:r>
        <w:rPr>
          <w:sz w:val="20"/>
        </w:rPr>
        <w:t xml:space="preserve">ж) другие сведения;</w:t>
      </w:r>
    </w:p>
    <w:p>
      <w:pPr>
        <w:pStyle w:val="0"/>
        <w:spacing w:before="200" w:lineRule="auto"/>
        <w:ind w:firstLine="540"/>
        <w:jc w:val="both"/>
      </w:pPr>
      <w:r>
        <w:rPr>
          <w:sz w:val="20"/>
        </w:rPr>
        <w:t xml:space="preserve">з) результаты голосования;</w:t>
      </w:r>
    </w:p>
    <w:p>
      <w:pPr>
        <w:pStyle w:val="0"/>
        <w:spacing w:before="200" w:lineRule="auto"/>
        <w:ind w:firstLine="540"/>
        <w:jc w:val="both"/>
      </w:pPr>
      <w:r>
        <w:rPr>
          <w:sz w:val="20"/>
        </w:rPr>
        <w:t xml:space="preserve">и) решение и обоснование его принятия.</w:t>
      </w:r>
    </w:p>
    <w:p>
      <w:pPr>
        <w:pStyle w:val="0"/>
        <w:spacing w:before="200" w:lineRule="auto"/>
        <w:ind w:firstLine="540"/>
        <w:jc w:val="both"/>
      </w:pPr>
      <w:r>
        <w:rPr>
          <w:sz w:val="20"/>
        </w:rPr>
        <w:t xml:space="preserve">31.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государственный служащий, руководитель учреждения.</w:t>
      </w:r>
    </w:p>
    <w:p>
      <w:pPr>
        <w:pStyle w:val="0"/>
        <w:jc w:val="both"/>
      </w:pPr>
      <w:r>
        <w:rPr>
          <w:sz w:val="20"/>
        </w:rPr>
        <w:t xml:space="preserve">(в ред. </w:t>
      </w:r>
      <w:hyperlink w:history="0" r:id="rId134"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32. Копии протокола заседания комиссии, за исключением решения, принимаемого по итогам рассмотрения вопроса, указанного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абзаце втором подпункта "б" пункта 15</w:t>
        </w:r>
      </w:hyperlink>
      <w:r>
        <w:rPr>
          <w:sz w:val="20"/>
        </w:rPr>
        <w:t xml:space="preserve"> настоящего Положения, в течение семи рабочих дней со дня заседания направляются министру, полностью или в виде выписок из него - государственному служащему, руководителю учреждения, а также по решению комиссии - иным заинтересованным лицам.</w:t>
      </w:r>
    </w:p>
    <w:p>
      <w:pPr>
        <w:pStyle w:val="0"/>
        <w:jc w:val="both"/>
      </w:pPr>
      <w:r>
        <w:rPr>
          <w:sz w:val="20"/>
        </w:rPr>
        <w:t xml:space="preserve">(в ред. приказов министерства природных ресурсов и экологии Саратовской области от 30.03.2016 </w:t>
      </w:r>
      <w:hyperlink w:history="0" r:id="rId135" w:tooltip="Приказ министерства природных ресурсов и экологии Саратовской области от 30.03.2016 N 7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74-к</w:t>
        </w:r>
      </w:hyperlink>
      <w:r>
        <w:rPr>
          <w:sz w:val="20"/>
        </w:rPr>
        <w:t xml:space="preserve">, от 03.05.2024 </w:t>
      </w:r>
      <w:hyperlink w:history="0" r:id="rId136"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N 89-к</w:t>
        </w:r>
      </w:hyperlink>
      <w:r>
        <w:rPr>
          <w:sz w:val="20"/>
        </w:rPr>
        <w:t xml:space="preserve">)</w:t>
      </w:r>
    </w:p>
    <w:p>
      <w:pPr>
        <w:pStyle w:val="0"/>
        <w:spacing w:before="200" w:lineRule="auto"/>
        <w:ind w:firstLine="540"/>
        <w:jc w:val="both"/>
      </w:pPr>
      <w:r>
        <w:rPr>
          <w:sz w:val="20"/>
        </w:rPr>
        <w:t xml:space="preserve">33. Министр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государственному служащему, руководителю учреждения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министр в письменной форме уведомляет комиссию в месячный срок со дня поступления к нему протокола заседания комиссии. Решение министра оглашается на ближайшем заседании комиссии и принимается к сведению без обсуждения.</w:t>
      </w:r>
    </w:p>
    <w:p>
      <w:pPr>
        <w:pStyle w:val="0"/>
        <w:jc w:val="both"/>
      </w:pPr>
      <w:r>
        <w:rPr>
          <w:sz w:val="20"/>
        </w:rPr>
        <w:t xml:space="preserve">(в ред. </w:t>
      </w:r>
      <w:hyperlink w:history="0" r:id="rId137"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34. В случае установления комиссией признаков дисциплинарного проступка в действиях (бездействии) государственного служащего, руководителя учреждения информация об этом представляется министру для решения вопроса о применении к государственному служащему, руководителю учреждения мер ответственности, предусмотренных нормативными правовыми актами Российской Федерации.</w:t>
      </w:r>
    </w:p>
    <w:p>
      <w:pPr>
        <w:pStyle w:val="0"/>
        <w:jc w:val="both"/>
      </w:pPr>
      <w:r>
        <w:rPr>
          <w:sz w:val="20"/>
        </w:rPr>
        <w:t xml:space="preserve">(в ред. </w:t>
      </w:r>
      <w:hyperlink w:history="0" r:id="rId138"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35. В случае установления комиссией факта совершения государственным служащим, руководителем учреждения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течение трех рабочих дней, а при необходимости - немедленно.</w:t>
      </w:r>
    </w:p>
    <w:p>
      <w:pPr>
        <w:pStyle w:val="0"/>
        <w:jc w:val="both"/>
      </w:pPr>
      <w:r>
        <w:rPr>
          <w:sz w:val="20"/>
        </w:rPr>
        <w:t xml:space="preserve">(в ред. </w:t>
      </w:r>
      <w:hyperlink w:history="0" r:id="rId139"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36. Копия протокола заседания комиссии или выписка из него приобщается к личному делу государственного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 руководителя учреждения, в отношении которого рассматривался вопрос соблюдения им ограничений и запретов, требований о предотвращении и (или) об урегулировании конфликта интересов и исполнении обязанностей, установленных Федеральным </w:t>
      </w:r>
      <w:hyperlink w:history="0" r:id="rId140"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 законами Саратовской области в целях противодействия коррупции.</w:t>
      </w:r>
    </w:p>
    <w:p>
      <w:pPr>
        <w:pStyle w:val="0"/>
        <w:jc w:val="both"/>
      </w:pPr>
      <w:r>
        <w:rPr>
          <w:sz w:val="20"/>
        </w:rPr>
        <w:t xml:space="preserve">(в ред. </w:t>
      </w:r>
      <w:hyperlink w:history="0" r:id="rId141" w:tooltip="Приказ министерства природных ресурсов и экологии Саратовской области от 03.05.2024 N 89-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rPr>
        <w:t xml:space="preserve"> министерства природных ресурсов и экологии Саратовской области от 03.05.2024 N 89-к)</w:t>
      </w:r>
    </w:p>
    <w:p>
      <w:pPr>
        <w:pStyle w:val="0"/>
        <w:spacing w:before="200" w:lineRule="auto"/>
        <w:ind w:firstLine="540"/>
        <w:jc w:val="both"/>
      </w:pPr>
      <w:r>
        <w:rPr>
          <w:sz w:val="20"/>
        </w:rPr>
        <w:t xml:space="preserve">36.1. Выписка из решения комиссии, заверенная подписью секретаря комиссии и печатью государственного органа, вручается гражданину, замещавшему должность государственной службы в государственном органе, в отношении которого рассматривался вопрос, указанный в </w:t>
      </w:r>
      <w:hyperlink w:history="0" w:anchor="P116" w:tooltip="обращение гражданина, замещавшего в Министерстве должность государственной службы, включенную в перечень должностей, утвержденный приказом министра природных ресурсов и экологии области, о даче согласия на замещение на условиях трудового договора должности в организации и (или) выполнение в данной организации работ (оказание данной организации услуг)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
        <w:r>
          <w:rPr>
            <w:sz w:val="20"/>
            <w:color w:val="0000ff"/>
          </w:rPr>
          <w:t xml:space="preserve">абзаце втором подпункта "б" пункта 15</w:t>
        </w:r>
      </w:hyperlink>
      <w:r>
        <w:rPr>
          <w:sz w:val="20"/>
        </w:rPr>
        <w:t xml:space="preserve">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pPr>
        <w:pStyle w:val="0"/>
        <w:spacing w:before="200" w:lineRule="auto"/>
        <w:ind w:firstLine="540"/>
        <w:jc w:val="both"/>
      </w:pPr>
      <w:r>
        <w:rPr>
          <w:sz w:val="20"/>
        </w:rPr>
        <w:t xml:space="preserve">37.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должностными лицами кадровой службы Министерства, ответственными за работу по профилактике коррупционных и иных правонарушений.</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приказу</w:t>
      </w:r>
    </w:p>
    <w:p>
      <w:pPr>
        <w:pStyle w:val="0"/>
        <w:jc w:val="right"/>
      </w:pPr>
      <w:r>
        <w:rPr>
          <w:sz w:val="20"/>
        </w:rPr>
        <w:t xml:space="preserve">министерства природных ресурсов и экологии</w:t>
      </w:r>
    </w:p>
    <w:p>
      <w:pPr>
        <w:pStyle w:val="0"/>
        <w:jc w:val="right"/>
      </w:pPr>
      <w:r>
        <w:rPr>
          <w:sz w:val="20"/>
        </w:rPr>
        <w:t xml:space="preserve">Саратовской области</w:t>
      </w:r>
    </w:p>
    <w:p>
      <w:pPr>
        <w:pStyle w:val="0"/>
        <w:jc w:val="right"/>
      </w:pPr>
      <w:r>
        <w:rPr>
          <w:sz w:val="20"/>
        </w:rPr>
        <w:t xml:space="preserve">от 24 января 2014 г. N 13-к</w:t>
      </w:r>
    </w:p>
    <w:p>
      <w:pPr>
        <w:pStyle w:val="0"/>
        <w:jc w:val="both"/>
      </w:pPr>
      <w:r>
        <w:rPr>
          <w:sz w:val="20"/>
        </w:rPr>
      </w:r>
    </w:p>
    <w:bookmarkStart w:id="278" w:name="P278"/>
    <w:bookmarkEnd w:id="278"/>
    <w:p>
      <w:pPr>
        <w:pStyle w:val="2"/>
        <w:jc w:val="center"/>
      </w:pPr>
      <w:r>
        <w:rPr>
          <w:sz w:val="20"/>
        </w:rPr>
        <w:t xml:space="preserve">СОСТАВ КОМИССИИ</w:t>
      </w:r>
    </w:p>
    <w:p>
      <w:pPr>
        <w:pStyle w:val="2"/>
        <w:jc w:val="center"/>
      </w:pPr>
      <w:r>
        <w:rPr>
          <w:sz w:val="20"/>
        </w:rPr>
        <w:t xml:space="preserve">ПО СОБЛЮДЕНИЮ ТРЕБОВАНИЙ К СЛУЖЕБНОМУ ПОВЕДЕНИЮ</w:t>
      </w:r>
    </w:p>
    <w:p>
      <w:pPr>
        <w:pStyle w:val="2"/>
        <w:jc w:val="center"/>
      </w:pPr>
      <w:r>
        <w:rPr>
          <w:sz w:val="20"/>
        </w:rPr>
        <w:t xml:space="preserve">ГОСУДАРСТВЕННЫХ ГРАЖДАНСКИХ СЛУЖАЩИХ САРАТОВСКОЙ ОБЛАСТИ</w:t>
      </w:r>
    </w:p>
    <w:p>
      <w:pPr>
        <w:pStyle w:val="2"/>
        <w:jc w:val="center"/>
      </w:pPr>
      <w:r>
        <w:rPr>
          <w:sz w:val="20"/>
        </w:rPr>
        <w:t xml:space="preserve">И УРЕГУЛИРОВАНИЮ КОНФЛИКТА ИНТЕРЕСОВ МИНИСТЕРСТВА ПРИРОДНЫХ</w:t>
      </w:r>
    </w:p>
    <w:p>
      <w:pPr>
        <w:pStyle w:val="2"/>
        <w:jc w:val="center"/>
      </w:pPr>
      <w:r>
        <w:rPr>
          <w:sz w:val="20"/>
        </w:rPr>
        <w:t xml:space="preserve">РЕСУРСОВ И ЭКОЛОГИИ САРАТОВСКОЙ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2" w:tooltip="Приказ министерства природных ресурсов и экологии Саратовской области от 19.03.2026 N 54-к &quot;О внесении изменений в приказ министерства природных ресурсов и экологии Саратовской области от 24 января 2014 года N 13-к&quot; {КонсультантПлюс}">
              <w:r>
                <w:rPr>
                  <w:sz w:val="20"/>
                  <w:color w:val="0000ff"/>
                </w:rPr>
                <w:t xml:space="preserve">приказа</w:t>
              </w:r>
            </w:hyperlink>
            <w:r>
              <w:rPr>
                <w:sz w:val="20"/>
                <w:color w:val="392c69"/>
              </w:rPr>
              <w:t xml:space="preserve"> министерства природных ресурсов и экологии</w:t>
            </w:r>
          </w:p>
          <w:p>
            <w:pPr>
              <w:pStyle w:val="0"/>
              <w:jc w:val="center"/>
            </w:pPr>
            <w:r>
              <w:rPr>
                <w:sz w:val="20"/>
                <w:color w:val="392c69"/>
              </w:rPr>
              <w:t xml:space="preserve">Саратовской области от 19.03.2026 N 54-к)</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2551"/>
        <w:gridCol w:w="340"/>
        <w:gridCol w:w="6180"/>
      </w:tblGrid>
      <w:tr>
        <w:tc>
          <w:tcPr>
            <w:tcW w:w="2551" w:type="dxa"/>
            <w:tcBorders>
              <w:top w:val="nil"/>
              <w:left w:val="nil"/>
              <w:bottom w:val="nil"/>
              <w:right w:val="nil"/>
            </w:tcBorders>
          </w:tcPr>
          <w:p>
            <w:pPr>
              <w:pStyle w:val="0"/>
            </w:pPr>
            <w:r>
              <w:rPr>
                <w:sz w:val="20"/>
              </w:rPr>
              <w:t xml:space="preserve">Трошин Денис Николаевич</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первый заместитель министра природных ресурсов и экологии области - начальник управления лесного хозяйства, председатель комиссии;</w:t>
            </w:r>
          </w:p>
        </w:tc>
      </w:tr>
      <w:tr>
        <w:tc>
          <w:tcPr>
            <w:tcW w:w="2551" w:type="dxa"/>
            <w:tcBorders>
              <w:top w:val="nil"/>
              <w:left w:val="nil"/>
              <w:bottom w:val="nil"/>
              <w:right w:val="nil"/>
            </w:tcBorders>
          </w:tcPr>
          <w:p>
            <w:pPr>
              <w:pStyle w:val="0"/>
            </w:pPr>
            <w:r>
              <w:rPr>
                <w:sz w:val="20"/>
              </w:rPr>
              <w:t xml:space="preserve">Карасёв Евгений Михайлович</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заместитель министра природных ресурсов и экологии области - начальник управления государственного экологического надзора, заместитель председателя комиссии;</w:t>
            </w:r>
          </w:p>
        </w:tc>
      </w:tr>
      <w:tr>
        <w:tc>
          <w:tcPr>
            <w:tcW w:w="2551" w:type="dxa"/>
            <w:tcBorders>
              <w:top w:val="nil"/>
              <w:left w:val="nil"/>
              <w:bottom w:val="nil"/>
              <w:right w:val="nil"/>
            </w:tcBorders>
          </w:tcPr>
          <w:p>
            <w:pPr>
              <w:pStyle w:val="0"/>
            </w:pPr>
            <w:r>
              <w:rPr>
                <w:sz w:val="20"/>
              </w:rPr>
              <w:t xml:space="preserve">Бобкова Наталия Анатольевна</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начальник отдела кадровой работы, секретарь комиссии;</w:t>
            </w:r>
          </w:p>
        </w:tc>
      </w:tr>
      <w:tr>
        <w:tc>
          <w:tcPr>
            <w:gridSpan w:val="3"/>
            <w:tcW w:w="9071" w:type="dxa"/>
            <w:tcBorders>
              <w:top w:val="nil"/>
              <w:left w:val="nil"/>
              <w:bottom w:val="nil"/>
              <w:right w:val="nil"/>
            </w:tcBorders>
          </w:tcPr>
          <w:p>
            <w:pPr>
              <w:pStyle w:val="0"/>
              <w:ind w:firstLine="283"/>
              <w:jc w:val="both"/>
            </w:pPr>
            <w:r>
              <w:rPr>
                <w:sz w:val="20"/>
              </w:rPr>
              <w:t xml:space="preserve">члены комиссии:</w:t>
            </w:r>
          </w:p>
        </w:tc>
      </w:tr>
      <w:tr>
        <w:tc>
          <w:tcPr>
            <w:tcW w:w="2551" w:type="dxa"/>
            <w:tcBorders>
              <w:top w:val="nil"/>
              <w:left w:val="nil"/>
              <w:bottom w:val="nil"/>
              <w:right w:val="nil"/>
            </w:tcBorders>
          </w:tcPr>
          <w:p>
            <w:pPr>
              <w:pStyle w:val="0"/>
            </w:pPr>
            <w:r>
              <w:rPr>
                <w:sz w:val="20"/>
              </w:rPr>
              <w:t xml:space="preserve">Ряскова Надежда Владимировна</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начальник управления экономики природопользования и финансов;</w:t>
            </w:r>
          </w:p>
        </w:tc>
      </w:tr>
      <w:tr>
        <w:tc>
          <w:tcPr>
            <w:tcW w:w="2551" w:type="dxa"/>
            <w:tcBorders>
              <w:top w:val="nil"/>
              <w:left w:val="nil"/>
              <w:bottom w:val="nil"/>
              <w:right w:val="nil"/>
            </w:tcBorders>
          </w:tcPr>
          <w:p>
            <w:pPr>
              <w:pStyle w:val="0"/>
            </w:pPr>
            <w:r>
              <w:rPr>
                <w:sz w:val="20"/>
              </w:rPr>
              <w:t xml:space="preserve">Гончаров Владимир Николаевич</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начальник управления природопользования;</w:t>
            </w:r>
          </w:p>
        </w:tc>
      </w:tr>
      <w:tr>
        <w:tc>
          <w:tcPr>
            <w:tcW w:w="2551" w:type="dxa"/>
            <w:tcBorders>
              <w:top w:val="nil"/>
              <w:left w:val="nil"/>
              <w:bottom w:val="nil"/>
              <w:right w:val="nil"/>
            </w:tcBorders>
          </w:tcPr>
          <w:p>
            <w:pPr>
              <w:pStyle w:val="0"/>
            </w:pPr>
            <w:r>
              <w:rPr>
                <w:sz w:val="20"/>
              </w:rPr>
              <w:t xml:space="preserve">Шепталов Максим Анатольевич</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первый заместитель начальника управления лесного хозяйства;</w:t>
            </w:r>
          </w:p>
        </w:tc>
      </w:tr>
      <w:tr>
        <w:tc>
          <w:tcPr>
            <w:tcW w:w="2551" w:type="dxa"/>
            <w:tcBorders>
              <w:top w:val="nil"/>
              <w:left w:val="nil"/>
              <w:bottom w:val="nil"/>
              <w:right w:val="nil"/>
            </w:tcBorders>
          </w:tcPr>
          <w:p>
            <w:pPr>
              <w:pStyle w:val="0"/>
            </w:pPr>
            <w:r>
              <w:rPr>
                <w:sz w:val="20"/>
              </w:rPr>
              <w:t xml:space="preserve">Мехов Дмитрий Александрович</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заместитель начальника управления государственного экологического надзора - начальник отдела охраны окружающей среды;</w:t>
            </w:r>
          </w:p>
        </w:tc>
      </w:tr>
      <w:tr>
        <w:tc>
          <w:tcPr>
            <w:tcW w:w="2551" w:type="dxa"/>
            <w:tcBorders>
              <w:top w:val="nil"/>
              <w:left w:val="nil"/>
              <w:bottom w:val="nil"/>
              <w:right w:val="nil"/>
            </w:tcBorders>
          </w:tcPr>
          <w:p>
            <w:pPr>
              <w:pStyle w:val="0"/>
            </w:pPr>
            <w:r>
              <w:rPr>
                <w:sz w:val="20"/>
              </w:rPr>
              <w:t xml:space="preserve">Соболева Наталия Алексеевна</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референт отдела правовой работы;</w:t>
            </w:r>
          </w:p>
        </w:tc>
      </w:tr>
      <w:tr>
        <w:tc>
          <w:tcPr>
            <w:tcW w:w="2551" w:type="dxa"/>
            <w:tcBorders>
              <w:top w:val="nil"/>
              <w:left w:val="nil"/>
              <w:bottom w:val="nil"/>
              <w:right w:val="nil"/>
            </w:tcBorders>
          </w:tcPr>
          <w:p>
            <w:pPr>
              <w:pStyle w:val="0"/>
            </w:pPr>
            <w:r>
              <w:rPr>
                <w:sz w:val="20"/>
              </w:rPr>
              <w:t xml:space="preserve">Есенкина Светлана Ивановна</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консультант отдела кадровой работы;</w:t>
            </w:r>
          </w:p>
        </w:tc>
      </w:tr>
      <w:tr>
        <w:tc>
          <w:tcPr>
            <w:tcW w:w="2551" w:type="dxa"/>
            <w:tcBorders>
              <w:top w:val="nil"/>
              <w:left w:val="nil"/>
              <w:bottom w:val="nil"/>
              <w:right w:val="nil"/>
            </w:tcBorders>
          </w:tcPr>
          <w:p>
            <w:pPr>
              <w:pStyle w:val="0"/>
            </w:pPr>
            <w:r>
              <w:rPr>
                <w:sz w:val="20"/>
              </w:rPr>
              <w:t xml:space="preserve">Логинова Анна Валерьевна</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консультант отдела по профилактике коррупционных и иных правонарушений управления по взаимодействию с правоохранительными органами и противодействию коррупции Правительства Саратовской области (по согласованию);</w:t>
            </w:r>
          </w:p>
        </w:tc>
      </w:tr>
      <w:tr>
        <w:tc>
          <w:tcPr>
            <w:tcW w:w="2551" w:type="dxa"/>
            <w:tcBorders>
              <w:top w:val="nil"/>
              <w:left w:val="nil"/>
              <w:bottom w:val="nil"/>
              <w:right w:val="nil"/>
            </w:tcBorders>
          </w:tcPr>
          <w:p>
            <w:pPr>
              <w:pStyle w:val="0"/>
            </w:pPr>
            <w:r>
              <w:rPr>
                <w:sz w:val="20"/>
              </w:rPr>
              <w:t xml:space="preserve">Алихаджиева Анна Саламуевна</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доцент кафедры конституционного и международного права Поволжского института управления им. П.А. Столыпина, кандидат юридических наук (по согласованию);</w:t>
            </w:r>
          </w:p>
        </w:tc>
      </w:tr>
      <w:tr>
        <w:tc>
          <w:tcPr>
            <w:tcW w:w="2551" w:type="dxa"/>
            <w:tcBorders>
              <w:top w:val="nil"/>
              <w:left w:val="nil"/>
              <w:bottom w:val="nil"/>
              <w:right w:val="nil"/>
            </w:tcBorders>
          </w:tcPr>
          <w:p>
            <w:pPr>
              <w:pStyle w:val="0"/>
            </w:pPr>
            <w:r>
              <w:rPr>
                <w:sz w:val="20"/>
              </w:rPr>
              <w:t xml:space="preserve">Семенова Аза Владимировна</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доцент кафедры служебного и трудового права Поволжского института управления им. П.А. Столыпина, кандидат юридических наук (по согласованию);</w:t>
            </w:r>
          </w:p>
        </w:tc>
      </w:tr>
      <w:tr>
        <w:tc>
          <w:tcPr>
            <w:tcW w:w="2551" w:type="dxa"/>
            <w:tcBorders>
              <w:top w:val="nil"/>
              <w:left w:val="nil"/>
              <w:bottom w:val="nil"/>
              <w:right w:val="nil"/>
            </w:tcBorders>
          </w:tcPr>
          <w:p>
            <w:pPr>
              <w:pStyle w:val="0"/>
            </w:pPr>
            <w:r>
              <w:rPr>
                <w:sz w:val="20"/>
              </w:rPr>
              <w:t xml:space="preserve">Бажуткин Юрий Валентинович</w:t>
            </w:r>
          </w:p>
        </w:tc>
        <w:tc>
          <w:tcPr>
            <w:tcW w:w="340" w:type="dxa"/>
            <w:tcBorders>
              <w:top w:val="nil"/>
              <w:left w:val="nil"/>
              <w:bottom w:val="nil"/>
              <w:right w:val="nil"/>
            </w:tcBorders>
          </w:tcPr>
          <w:p>
            <w:pPr>
              <w:pStyle w:val="0"/>
              <w:jc w:val="both"/>
            </w:pPr>
            <w:r>
              <w:rPr>
                <w:sz w:val="20"/>
              </w:rPr>
              <w:t xml:space="preserve">-</w:t>
            </w:r>
          </w:p>
        </w:tc>
        <w:tc>
          <w:tcPr>
            <w:tcW w:w="6180" w:type="dxa"/>
            <w:tcBorders>
              <w:top w:val="nil"/>
              <w:left w:val="nil"/>
              <w:bottom w:val="nil"/>
              <w:right w:val="nil"/>
            </w:tcBorders>
          </w:tcPr>
          <w:p>
            <w:pPr>
              <w:pStyle w:val="0"/>
              <w:jc w:val="both"/>
            </w:pPr>
            <w:r>
              <w:rPr>
                <w:sz w:val="20"/>
              </w:rPr>
              <w:t xml:space="preserve">представитель Общественного совета при министерстве природных ресурсов и экологии Саратовской области (по согласованию).</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министерства природных ресурсов и экологии Саратовской области от 24.01.2014 N 13-к</w:t>
            <w:br/>
            <w:t>(ред. от 19.03.2026)</w:t>
            <w:br/>
            <w:t>"О комис...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358&amp;n=81775&amp;dst=100005" TargetMode = "External"/><Relationship Id="rId9" Type="http://schemas.openxmlformats.org/officeDocument/2006/relationships/hyperlink" Target="https://login.consultant.ru/link/?req=doc&amp;base=RLAW358&amp;n=85852&amp;dst=100005" TargetMode = "External"/><Relationship Id="rId10" Type="http://schemas.openxmlformats.org/officeDocument/2006/relationships/hyperlink" Target="https://login.consultant.ru/link/?req=doc&amp;base=RLAW358&amp;n=86177&amp;dst=100005" TargetMode = "External"/><Relationship Id="rId11" Type="http://schemas.openxmlformats.org/officeDocument/2006/relationships/hyperlink" Target="https://login.consultant.ru/link/?req=doc&amp;base=RLAW358&amp;n=87030&amp;dst=100004" TargetMode = "External"/><Relationship Id="rId12" Type="http://schemas.openxmlformats.org/officeDocument/2006/relationships/hyperlink" Target="https://login.consultant.ru/link/?req=doc&amp;base=RLAW358&amp;n=93016&amp;dst=100005" TargetMode = "External"/><Relationship Id="rId13" Type="http://schemas.openxmlformats.org/officeDocument/2006/relationships/hyperlink" Target="https://login.consultant.ru/link/?req=doc&amp;base=RLAW358&amp;n=94027&amp;dst=100005" TargetMode = "External"/><Relationship Id="rId14" Type="http://schemas.openxmlformats.org/officeDocument/2006/relationships/hyperlink" Target="https://login.consultant.ru/link/?req=doc&amp;base=RLAW358&amp;n=109829&amp;dst=100005" TargetMode = "External"/><Relationship Id="rId15" Type="http://schemas.openxmlformats.org/officeDocument/2006/relationships/hyperlink" Target="https://login.consultant.ru/link/?req=doc&amp;base=RLAW358&amp;n=109918&amp;dst=100005" TargetMode = "External"/><Relationship Id="rId16" Type="http://schemas.openxmlformats.org/officeDocument/2006/relationships/hyperlink" Target="https://login.consultant.ru/link/?req=doc&amp;base=RLAW358&amp;n=115730&amp;dst=100005" TargetMode = "External"/><Relationship Id="rId17" Type="http://schemas.openxmlformats.org/officeDocument/2006/relationships/hyperlink" Target="https://login.consultant.ru/link/?req=doc&amp;base=RLAW358&amp;n=123933&amp;dst=100005" TargetMode = "External"/><Relationship Id="rId18" Type="http://schemas.openxmlformats.org/officeDocument/2006/relationships/hyperlink" Target="https://login.consultant.ru/link/?req=doc&amp;base=RLAW358&amp;n=127365&amp;dst=100005" TargetMode = "External"/><Relationship Id="rId19" Type="http://schemas.openxmlformats.org/officeDocument/2006/relationships/hyperlink" Target="https://login.consultant.ru/link/?req=doc&amp;base=RLAW358&amp;n=128365&amp;dst=100005" TargetMode = "External"/><Relationship Id="rId20" Type="http://schemas.openxmlformats.org/officeDocument/2006/relationships/hyperlink" Target="https://login.consultant.ru/link/?req=doc&amp;base=RLAW358&amp;n=150070&amp;dst=100005" TargetMode = "External"/><Relationship Id="rId21" Type="http://schemas.openxmlformats.org/officeDocument/2006/relationships/hyperlink" Target="https://login.consultant.ru/link/?req=doc&amp;base=RLAW358&amp;n=160673&amp;dst=100005" TargetMode = "External"/><Relationship Id="rId22" Type="http://schemas.openxmlformats.org/officeDocument/2006/relationships/hyperlink" Target="https://login.consultant.ru/link/?req=doc&amp;base=RLAW358&amp;n=176362&amp;dst=100005" TargetMode = "External"/><Relationship Id="rId23" Type="http://schemas.openxmlformats.org/officeDocument/2006/relationships/hyperlink" Target="https://login.consultant.ru/link/?req=doc&amp;base=RLAW358&amp;n=176835&amp;dst=100005" TargetMode = "External"/><Relationship Id="rId24" Type="http://schemas.openxmlformats.org/officeDocument/2006/relationships/hyperlink" Target="https://login.consultant.ru/link/?req=doc&amp;base=RLAW358&amp;n=188078&amp;dst=100005" TargetMode = "External"/><Relationship Id="rId25" Type="http://schemas.openxmlformats.org/officeDocument/2006/relationships/hyperlink" Target="https://login.consultant.ru/link/?req=doc&amp;base=RLAW358&amp;n=196654&amp;dst=100005" TargetMode = "External"/><Relationship Id="rId26" Type="http://schemas.openxmlformats.org/officeDocument/2006/relationships/hyperlink" Target="https://login.consultant.ru/link/?req=doc&amp;base=LAW&amp;n=528378&amp;dst=100201" TargetMode = "External"/><Relationship Id="rId27" Type="http://schemas.openxmlformats.org/officeDocument/2006/relationships/hyperlink" Target="https://login.consultant.ru/link/?req=doc&amp;base=LAW&amp;n=509567&amp;dst=100045" TargetMode = "External"/><Relationship Id="rId28" Type="http://schemas.openxmlformats.org/officeDocument/2006/relationships/hyperlink" Target="https://login.consultant.ru/link/?req=doc&amp;base=RLAW358&amp;n=196212&amp;dst=100019" TargetMode = "External"/><Relationship Id="rId29" Type="http://schemas.openxmlformats.org/officeDocument/2006/relationships/hyperlink" Target="https://login.consultant.ru/link/?req=doc&amp;base=RLAW358&amp;n=56841" TargetMode = "External"/><Relationship Id="rId30" Type="http://schemas.openxmlformats.org/officeDocument/2006/relationships/hyperlink" Target="https://login.consultant.ru/link/?req=doc&amp;base=RLAW358&amp;n=70514" TargetMode = "External"/><Relationship Id="rId31" Type="http://schemas.openxmlformats.org/officeDocument/2006/relationships/hyperlink" Target="https://login.consultant.ru/link/?req=doc&amp;base=RLAW358&amp;n=176835&amp;dst=100007" TargetMode = "External"/><Relationship Id="rId32" Type="http://schemas.openxmlformats.org/officeDocument/2006/relationships/hyperlink" Target="https://login.consultant.ru/link/?req=doc&amp;base=RLAW358&amp;n=176835&amp;dst=100008" TargetMode = "External"/><Relationship Id="rId33" Type="http://schemas.openxmlformats.org/officeDocument/2006/relationships/hyperlink" Target="https://login.consultant.ru/link/?req=doc&amp;base=RLAW358&amp;n=56646" TargetMode = "External"/><Relationship Id="rId34" Type="http://schemas.openxmlformats.org/officeDocument/2006/relationships/hyperlink" Target="https://login.consultant.ru/link/?req=doc&amp;base=RLAW358&amp;n=56630" TargetMode = "External"/><Relationship Id="rId35" Type="http://schemas.openxmlformats.org/officeDocument/2006/relationships/hyperlink" Target="https://login.consultant.ru/link/?req=doc&amp;base=RLAW358&amp;n=176835&amp;dst=100008" TargetMode = "External"/><Relationship Id="rId36" Type="http://schemas.openxmlformats.org/officeDocument/2006/relationships/hyperlink" Target="https://login.consultant.ru/link/?req=doc&amp;base=RLAW358&amp;n=176835&amp;dst=100008" TargetMode = "External"/><Relationship Id="rId37" Type="http://schemas.openxmlformats.org/officeDocument/2006/relationships/hyperlink" Target="https://login.consultant.ru/link/?req=doc&amp;base=RLAW358&amp;n=70160" TargetMode = "External"/><Relationship Id="rId38" Type="http://schemas.openxmlformats.org/officeDocument/2006/relationships/hyperlink" Target="https://login.consultant.ru/link/?req=doc&amp;base=RLAW358&amp;n=176835&amp;dst=100009" TargetMode = "External"/><Relationship Id="rId39" Type="http://schemas.openxmlformats.org/officeDocument/2006/relationships/hyperlink" Target="https://login.consultant.ru/link/?req=doc&amp;base=RLAW358&amp;n=176835&amp;dst=100011" TargetMode = "External"/><Relationship Id="rId40" Type="http://schemas.openxmlformats.org/officeDocument/2006/relationships/hyperlink" Target="https://login.consultant.ru/link/?req=doc&amp;base=RLAW358&amp;n=176835&amp;dst=100011" TargetMode = "External"/><Relationship Id="rId41" Type="http://schemas.openxmlformats.org/officeDocument/2006/relationships/hyperlink" Target="https://login.consultant.ru/link/?req=doc&amp;base=RLAW358&amp;n=81775&amp;dst=100005" TargetMode = "External"/><Relationship Id="rId42" Type="http://schemas.openxmlformats.org/officeDocument/2006/relationships/hyperlink" Target="https://login.consultant.ru/link/?req=doc&amp;base=RLAW358&amp;n=85852&amp;dst=100006" TargetMode = "External"/><Relationship Id="rId43" Type="http://schemas.openxmlformats.org/officeDocument/2006/relationships/hyperlink" Target="https://login.consultant.ru/link/?req=doc&amp;base=RLAW358&amp;n=93016&amp;dst=100006" TargetMode = "External"/><Relationship Id="rId44" Type="http://schemas.openxmlformats.org/officeDocument/2006/relationships/hyperlink" Target="https://login.consultant.ru/link/?req=doc&amp;base=RLAW358&amp;n=94027&amp;dst=100006" TargetMode = "External"/><Relationship Id="rId45" Type="http://schemas.openxmlformats.org/officeDocument/2006/relationships/hyperlink" Target="https://login.consultant.ru/link/?req=doc&amp;base=RLAW358&amp;n=109918&amp;dst=100006" TargetMode = "External"/><Relationship Id="rId46" Type="http://schemas.openxmlformats.org/officeDocument/2006/relationships/hyperlink" Target="https://login.consultant.ru/link/?req=doc&amp;base=RLAW358&amp;n=115730&amp;dst=100006" TargetMode = "External"/><Relationship Id="rId47" Type="http://schemas.openxmlformats.org/officeDocument/2006/relationships/hyperlink" Target="https://login.consultant.ru/link/?req=doc&amp;base=RLAW358&amp;n=128365&amp;dst=100006" TargetMode = "External"/><Relationship Id="rId48" Type="http://schemas.openxmlformats.org/officeDocument/2006/relationships/hyperlink" Target="https://login.consultant.ru/link/?req=doc&amp;base=RLAW358&amp;n=176362&amp;dst=100006" TargetMode = "External"/><Relationship Id="rId49" Type="http://schemas.openxmlformats.org/officeDocument/2006/relationships/hyperlink" Target="https://login.consultant.ru/link/?req=doc&amp;base=RLAW358&amp;n=176835&amp;dst=100012" TargetMode = "External"/><Relationship Id="rId50" Type="http://schemas.openxmlformats.org/officeDocument/2006/relationships/hyperlink" Target="https://login.consultant.ru/link/?req=doc&amp;base=RLAW358&amp;n=196654&amp;dst=100006" TargetMode = "External"/><Relationship Id="rId51" Type="http://schemas.openxmlformats.org/officeDocument/2006/relationships/hyperlink" Target="https://login.consultant.ru/link/?req=doc&amp;base=LAW&amp;n=523306" TargetMode = "External"/><Relationship Id="rId52" Type="http://schemas.openxmlformats.org/officeDocument/2006/relationships/hyperlink" Target="https://login.consultant.ru/link/?req=doc&amp;base=LAW&amp;n=2875" TargetMode = "External"/><Relationship Id="rId53" Type="http://schemas.openxmlformats.org/officeDocument/2006/relationships/hyperlink" Target="https://login.consultant.ru/link/?req=doc&amp;base=LAW&amp;n=523306" TargetMode = "External"/><Relationship Id="rId54" Type="http://schemas.openxmlformats.org/officeDocument/2006/relationships/hyperlink" Target="https://login.consultant.ru/link/?req=doc&amp;base=RLAW358&amp;n=176362&amp;dst=100007" TargetMode = "External"/><Relationship Id="rId55" Type="http://schemas.openxmlformats.org/officeDocument/2006/relationships/hyperlink" Target="https://login.consultant.ru/link/?req=doc&amp;base=RLAW358&amp;n=128365&amp;dst=100007" TargetMode = "External"/><Relationship Id="rId56" Type="http://schemas.openxmlformats.org/officeDocument/2006/relationships/hyperlink" Target="https://login.consultant.ru/link/?req=doc&amp;base=RLAW358&amp;n=128365&amp;dst=100008" TargetMode = "External"/><Relationship Id="rId57" Type="http://schemas.openxmlformats.org/officeDocument/2006/relationships/hyperlink" Target="https://login.consultant.ru/link/?req=doc&amp;base=LAW&amp;n=523306" TargetMode = "External"/><Relationship Id="rId58" Type="http://schemas.openxmlformats.org/officeDocument/2006/relationships/hyperlink" Target="https://login.consultant.ru/link/?req=doc&amp;base=LAW&amp;n=523306" TargetMode = "External"/><Relationship Id="rId59" Type="http://schemas.openxmlformats.org/officeDocument/2006/relationships/hyperlink" Target="https://login.consultant.ru/link/?req=doc&amp;base=RLAW358&amp;n=176362&amp;dst=100009" TargetMode = "External"/><Relationship Id="rId60" Type="http://schemas.openxmlformats.org/officeDocument/2006/relationships/hyperlink" Target="https://login.consultant.ru/link/?req=doc&amp;base=RLAW358&amp;n=196654&amp;dst=100007" TargetMode = "External"/><Relationship Id="rId61" Type="http://schemas.openxmlformats.org/officeDocument/2006/relationships/hyperlink" Target="https://login.consultant.ru/link/?req=doc&amp;base=RLAW358&amp;n=196654&amp;dst=100010" TargetMode = "External"/><Relationship Id="rId62" Type="http://schemas.openxmlformats.org/officeDocument/2006/relationships/hyperlink" Target="https://login.consultant.ru/link/?req=doc&amp;base=RLAW358&amp;n=85264&amp;dst=100131" TargetMode = "External"/><Relationship Id="rId63" Type="http://schemas.openxmlformats.org/officeDocument/2006/relationships/hyperlink" Target="https://login.consultant.ru/link/?req=doc&amp;base=RLAW358&amp;n=196654&amp;dst=100014" TargetMode = "External"/><Relationship Id="rId64" Type="http://schemas.openxmlformats.org/officeDocument/2006/relationships/hyperlink" Target="https://login.consultant.ru/link/?req=doc&amp;base=RLAW358&amp;n=197141&amp;dst=100279" TargetMode = "External"/><Relationship Id="rId65" Type="http://schemas.openxmlformats.org/officeDocument/2006/relationships/hyperlink" Target="https://login.consultant.ru/link/?req=doc&amp;base=RLAW358&amp;n=85852&amp;dst=100009" TargetMode = "External"/><Relationship Id="rId66" Type="http://schemas.openxmlformats.org/officeDocument/2006/relationships/hyperlink" Target="https://login.consultant.ru/link/?req=doc&amp;base=RLAW358&amp;n=197141&amp;dst=100143" TargetMode = "External"/><Relationship Id="rId67" Type="http://schemas.openxmlformats.org/officeDocument/2006/relationships/hyperlink" Target="https://login.consultant.ru/link/?req=doc&amp;base=RLAW358&amp;n=176362&amp;dst=100014" TargetMode = "External"/><Relationship Id="rId68" Type="http://schemas.openxmlformats.org/officeDocument/2006/relationships/hyperlink" Target="https://login.consultant.ru/link/?req=doc&amp;base=RLAW358&amp;n=176362&amp;dst=100016" TargetMode = "External"/><Relationship Id="rId69" Type="http://schemas.openxmlformats.org/officeDocument/2006/relationships/hyperlink" Target="https://login.consultant.ru/link/?req=doc&amp;base=LAW&amp;n=523290" TargetMode = "External"/><Relationship Id="rId70" Type="http://schemas.openxmlformats.org/officeDocument/2006/relationships/hyperlink" Target="https://login.consultant.ru/link/?req=doc&amp;base=RLAW358&amp;n=85852&amp;dst=100010" TargetMode = "External"/><Relationship Id="rId71" Type="http://schemas.openxmlformats.org/officeDocument/2006/relationships/hyperlink" Target="https://login.consultant.ru/link/?req=doc&amp;base=RLAW358&amp;n=94027&amp;dst=100011" TargetMode = "External"/><Relationship Id="rId72" Type="http://schemas.openxmlformats.org/officeDocument/2006/relationships/hyperlink" Target="https://login.consultant.ru/link/?req=doc&amp;base=RLAW358&amp;n=176362&amp;dst=100017" TargetMode = "External"/><Relationship Id="rId73" Type="http://schemas.openxmlformats.org/officeDocument/2006/relationships/hyperlink" Target="https://login.consultant.ru/link/?req=doc&amp;base=RLAW358&amp;n=176362&amp;dst=100019" TargetMode = "External"/><Relationship Id="rId74" Type="http://schemas.openxmlformats.org/officeDocument/2006/relationships/hyperlink" Target="https://login.consultant.ru/link/?req=doc&amp;base=LAW&amp;n=523305&amp;dst=100128" TargetMode = "External"/><Relationship Id="rId75" Type="http://schemas.openxmlformats.org/officeDocument/2006/relationships/hyperlink" Target="https://login.consultant.ru/link/?req=doc&amp;base=RLAW358&amp;n=151047" TargetMode = "External"/><Relationship Id="rId76" Type="http://schemas.openxmlformats.org/officeDocument/2006/relationships/hyperlink" Target="https://login.consultant.ru/link/?req=doc&amp;base=LAW&amp;n=523290&amp;dst=100026" TargetMode = "External"/><Relationship Id="rId77" Type="http://schemas.openxmlformats.org/officeDocument/2006/relationships/hyperlink" Target="https://login.consultant.ru/link/?req=doc&amp;base=RLAW358&amp;n=85852&amp;dst=100012" TargetMode = "External"/><Relationship Id="rId78" Type="http://schemas.openxmlformats.org/officeDocument/2006/relationships/hyperlink" Target="https://login.consultant.ru/link/?req=doc&amp;base=LAW&amp;n=523306&amp;dst=33" TargetMode = "External"/><Relationship Id="rId79" Type="http://schemas.openxmlformats.org/officeDocument/2006/relationships/hyperlink" Target="https://login.consultant.ru/link/?req=doc&amp;base=LAW&amp;n=519026&amp;dst=1713" TargetMode = "External"/><Relationship Id="rId80" Type="http://schemas.openxmlformats.org/officeDocument/2006/relationships/hyperlink" Target="https://login.consultant.ru/link/?req=doc&amp;base=RLAW358&amp;n=85852&amp;dst=100014" TargetMode = "External"/><Relationship Id="rId81" Type="http://schemas.openxmlformats.org/officeDocument/2006/relationships/hyperlink" Target="https://login.consultant.ru/link/?req=doc&amp;base=RLAW358&amp;n=176362&amp;dst=100020" TargetMode = "External"/><Relationship Id="rId82" Type="http://schemas.openxmlformats.org/officeDocument/2006/relationships/hyperlink" Target="https://login.consultant.ru/link/?req=doc&amp;base=LAW&amp;n=523306" TargetMode = "External"/><Relationship Id="rId83" Type="http://schemas.openxmlformats.org/officeDocument/2006/relationships/hyperlink" Target="https://login.consultant.ru/link/?req=doc&amp;base=RLAW358&amp;n=176362&amp;dst=100022" TargetMode = "External"/><Relationship Id="rId84" Type="http://schemas.openxmlformats.org/officeDocument/2006/relationships/hyperlink" Target="https://login.consultant.ru/link/?req=doc&amp;base=LAW&amp;n=523306&amp;dst=28" TargetMode = "External"/><Relationship Id="rId85" Type="http://schemas.openxmlformats.org/officeDocument/2006/relationships/hyperlink" Target="https://login.consultant.ru/link/?req=doc&amp;base=RLAW358&amp;n=94027&amp;dst=100013" TargetMode = "External"/><Relationship Id="rId86" Type="http://schemas.openxmlformats.org/officeDocument/2006/relationships/hyperlink" Target="https://login.consultant.ru/link/?req=doc&amp;base=LAW&amp;n=523306&amp;dst=28" TargetMode = "External"/><Relationship Id="rId87" Type="http://schemas.openxmlformats.org/officeDocument/2006/relationships/hyperlink" Target="https://login.consultant.ru/link/?req=doc&amp;base=RLAW358&amp;n=94027&amp;dst=100014" TargetMode = "External"/><Relationship Id="rId88" Type="http://schemas.openxmlformats.org/officeDocument/2006/relationships/hyperlink" Target="https://login.consultant.ru/link/?req=doc&amp;base=RLAW358&amp;n=176362&amp;dst=100023" TargetMode = "External"/><Relationship Id="rId89" Type="http://schemas.openxmlformats.org/officeDocument/2006/relationships/hyperlink" Target="https://login.consultant.ru/link/?req=doc&amp;base=RLAW358&amp;n=94027&amp;dst=100017" TargetMode = "External"/><Relationship Id="rId90" Type="http://schemas.openxmlformats.org/officeDocument/2006/relationships/hyperlink" Target="https://login.consultant.ru/link/?req=doc&amp;base=RLAW358&amp;n=176362&amp;dst=100025" TargetMode = "External"/><Relationship Id="rId91" Type="http://schemas.openxmlformats.org/officeDocument/2006/relationships/hyperlink" Target="https://login.consultant.ru/link/?req=doc&amp;base=RLAW358&amp;n=176835&amp;dst=100013" TargetMode = "External"/><Relationship Id="rId92" Type="http://schemas.openxmlformats.org/officeDocument/2006/relationships/hyperlink" Target="https://login.consultant.ru/link/?req=doc&amp;base=RLAW358&amp;n=176362&amp;dst=100027" TargetMode = "External"/><Relationship Id="rId93" Type="http://schemas.openxmlformats.org/officeDocument/2006/relationships/hyperlink" Target="https://login.consultant.ru/link/?req=doc&amp;base=RLAW358&amp;n=176362&amp;dst=100028" TargetMode = "External"/><Relationship Id="rId94" Type="http://schemas.openxmlformats.org/officeDocument/2006/relationships/hyperlink" Target="https://login.consultant.ru/link/?req=doc&amp;base=RLAW358&amp;n=109918&amp;dst=100006" TargetMode = "External"/><Relationship Id="rId95" Type="http://schemas.openxmlformats.org/officeDocument/2006/relationships/hyperlink" Target="https://login.consultant.ru/link/?req=doc&amp;base=RLAW358&amp;n=94027&amp;dst=100019" TargetMode = "External"/><Relationship Id="rId96" Type="http://schemas.openxmlformats.org/officeDocument/2006/relationships/hyperlink" Target="https://login.consultant.ru/link/?req=doc&amp;base=RLAW358&amp;n=94027&amp;dst=100021" TargetMode = "External"/><Relationship Id="rId97" Type="http://schemas.openxmlformats.org/officeDocument/2006/relationships/hyperlink" Target="https://login.consultant.ru/link/?req=doc&amp;base=RLAW358&amp;n=176362&amp;dst=100030" TargetMode = "External"/><Relationship Id="rId98" Type="http://schemas.openxmlformats.org/officeDocument/2006/relationships/hyperlink" Target="https://login.consultant.ru/link/?req=doc&amp;base=RLAW358&amp;n=176362&amp;dst=100031" TargetMode = "External"/><Relationship Id="rId99" Type="http://schemas.openxmlformats.org/officeDocument/2006/relationships/hyperlink" Target="https://login.consultant.ru/link/?req=doc&amp;base=RLAW358&amp;n=94027&amp;dst=100022" TargetMode = "External"/><Relationship Id="rId100" Type="http://schemas.openxmlformats.org/officeDocument/2006/relationships/hyperlink" Target="https://login.consultant.ru/link/?req=doc&amp;base=RLAW358&amp;n=176362&amp;dst=100033" TargetMode = "External"/><Relationship Id="rId101" Type="http://schemas.openxmlformats.org/officeDocument/2006/relationships/hyperlink" Target="https://login.consultant.ru/link/?req=doc&amp;base=RLAW358&amp;n=176362&amp;dst=100034" TargetMode = "External"/><Relationship Id="rId102" Type="http://schemas.openxmlformats.org/officeDocument/2006/relationships/hyperlink" Target="https://login.consultant.ru/link/?req=doc&amp;base=RLAW358&amp;n=94027&amp;dst=100024" TargetMode = "External"/><Relationship Id="rId103" Type="http://schemas.openxmlformats.org/officeDocument/2006/relationships/hyperlink" Target="https://login.consultant.ru/link/?req=doc&amp;base=RLAW358&amp;n=176362&amp;dst=100035" TargetMode = "External"/><Relationship Id="rId104" Type="http://schemas.openxmlformats.org/officeDocument/2006/relationships/hyperlink" Target="https://login.consultant.ru/link/?req=doc&amp;base=RLAW358&amp;n=176362&amp;dst=100038" TargetMode = "External"/><Relationship Id="rId105" Type="http://schemas.openxmlformats.org/officeDocument/2006/relationships/hyperlink" Target="https://login.consultant.ru/link/?req=doc&amp;base=RLAW358&amp;n=197141&amp;dst=100143" TargetMode = "External"/><Relationship Id="rId106" Type="http://schemas.openxmlformats.org/officeDocument/2006/relationships/hyperlink" Target="https://login.consultant.ru/link/?req=doc&amp;base=RLAW358&amp;n=85852&amp;dst=100020" TargetMode = "External"/><Relationship Id="rId107" Type="http://schemas.openxmlformats.org/officeDocument/2006/relationships/hyperlink" Target="https://login.consultant.ru/link/?req=doc&amp;base=RLAW358&amp;n=197141&amp;dst=100143" TargetMode = "External"/><Relationship Id="rId108" Type="http://schemas.openxmlformats.org/officeDocument/2006/relationships/hyperlink" Target="https://login.consultant.ru/link/?req=doc&amp;base=RLAW358&amp;n=176362&amp;dst=100039" TargetMode = "External"/><Relationship Id="rId109" Type="http://schemas.openxmlformats.org/officeDocument/2006/relationships/hyperlink" Target="https://login.consultant.ru/link/?req=doc&amp;base=RLAW358&amp;n=176362&amp;dst=100043" TargetMode = "External"/><Relationship Id="rId110" Type="http://schemas.openxmlformats.org/officeDocument/2006/relationships/hyperlink" Target="https://login.consultant.ru/link/?req=doc&amp;base=RLAW358&amp;n=115730&amp;dst=100007" TargetMode = "External"/><Relationship Id="rId111" Type="http://schemas.openxmlformats.org/officeDocument/2006/relationships/hyperlink" Target="https://login.consultant.ru/link/?req=doc&amp;base=RLAW358&amp;n=176362&amp;dst=100048" TargetMode = "External"/><Relationship Id="rId112" Type="http://schemas.openxmlformats.org/officeDocument/2006/relationships/hyperlink" Target="https://login.consultant.ru/link/?req=doc&amp;base=RLAW358&amp;n=176362&amp;dst=100049" TargetMode = "External"/><Relationship Id="rId113" Type="http://schemas.openxmlformats.org/officeDocument/2006/relationships/hyperlink" Target="https://login.consultant.ru/link/?req=doc&amp;base=RLAW358&amp;n=176362&amp;dst=100050" TargetMode = "External"/><Relationship Id="rId114" Type="http://schemas.openxmlformats.org/officeDocument/2006/relationships/hyperlink" Target="https://login.consultant.ru/link/?req=doc&amp;base=RLAW358&amp;n=176362&amp;dst=100051" TargetMode = "External"/><Relationship Id="rId115" Type="http://schemas.openxmlformats.org/officeDocument/2006/relationships/hyperlink" Target="https://login.consultant.ru/link/?req=doc&amp;base=LAW&amp;n=523305&amp;dst=100128" TargetMode = "External"/><Relationship Id="rId116" Type="http://schemas.openxmlformats.org/officeDocument/2006/relationships/hyperlink" Target="https://login.consultant.ru/link/?req=doc&amp;base=LAW&amp;n=523305&amp;dst=100128" TargetMode = "External"/><Relationship Id="rId117" Type="http://schemas.openxmlformats.org/officeDocument/2006/relationships/hyperlink" Target="https://login.consultant.ru/link/?req=doc&amp;base=LAW&amp;n=523305&amp;dst=100128" TargetMode = "External"/><Relationship Id="rId118" Type="http://schemas.openxmlformats.org/officeDocument/2006/relationships/hyperlink" Target="https://login.consultant.ru/link/?req=doc&amp;base=LAW&amp;n=523305&amp;dst=100128" TargetMode = "External"/><Relationship Id="rId119" Type="http://schemas.openxmlformats.org/officeDocument/2006/relationships/hyperlink" Target="https://login.consultant.ru/link/?req=doc&amp;base=LAW&amp;n=523290" TargetMode = "External"/><Relationship Id="rId120" Type="http://schemas.openxmlformats.org/officeDocument/2006/relationships/hyperlink" Target="https://login.consultant.ru/link/?req=doc&amp;base=LAW&amp;n=523290" TargetMode = "External"/><Relationship Id="rId121" Type="http://schemas.openxmlformats.org/officeDocument/2006/relationships/hyperlink" Target="https://login.consultant.ru/link/?req=doc&amp;base=RLAW358&amp;n=85852&amp;dst=100021" TargetMode = "External"/><Relationship Id="rId122" Type="http://schemas.openxmlformats.org/officeDocument/2006/relationships/hyperlink" Target="https://login.consultant.ru/link/?req=doc&amp;base=RLAW358&amp;n=94027&amp;dst=100028" TargetMode = "External"/><Relationship Id="rId123" Type="http://schemas.openxmlformats.org/officeDocument/2006/relationships/hyperlink" Target="https://login.consultant.ru/link/?req=doc&amp;base=RLAW358&amp;n=176362&amp;dst=100052" TargetMode = "External"/><Relationship Id="rId124" Type="http://schemas.openxmlformats.org/officeDocument/2006/relationships/hyperlink" Target="https://login.consultant.ru/link/?req=doc&amp;base=RLAW358&amp;n=176362&amp;dst=100056" TargetMode = "External"/><Relationship Id="rId125" Type="http://schemas.openxmlformats.org/officeDocument/2006/relationships/hyperlink" Target="https://login.consultant.ru/link/?req=doc&amp;base=LAW&amp;n=523306" TargetMode = "External"/><Relationship Id="rId126" Type="http://schemas.openxmlformats.org/officeDocument/2006/relationships/hyperlink" Target="https://login.consultant.ru/link/?req=doc&amp;base=LAW&amp;n=523306" TargetMode = "External"/><Relationship Id="rId127" Type="http://schemas.openxmlformats.org/officeDocument/2006/relationships/hyperlink" Target="https://login.consultant.ru/link/?req=doc&amp;base=RLAW358&amp;n=176362&amp;dst=100061" TargetMode = "External"/><Relationship Id="rId128" Type="http://schemas.openxmlformats.org/officeDocument/2006/relationships/hyperlink" Target="https://login.consultant.ru/link/?req=doc&amp;base=RLAW358&amp;n=176362&amp;dst=100065" TargetMode = "External"/><Relationship Id="rId129" Type="http://schemas.openxmlformats.org/officeDocument/2006/relationships/hyperlink" Target="https://login.consultant.ru/link/?req=doc&amp;base=LAW&amp;n=523306&amp;dst=28" TargetMode = "External"/><Relationship Id="rId130" Type="http://schemas.openxmlformats.org/officeDocument/2006/relationships/hyperlink" Target="https://login.consultant.ru/link/?req=doc&amp;base=LAW&amp;n=523306" TargetMode = "External"/><Relationship Id="rId131" Type="http://schemas.openxmlformats.org/officeDocument/2006/relationships/hyperlink" Target="https://login.consultant.ru/link/?req=doc&amp;base=RLAW358&amp;n=176362&amp;dst=100068" TargetMode = "External"/><Relationship Id="rId132" Type="http://schemas.openxmlformats.org/officeDocument/2006/relationships/hyperlink" Target="https://login.consultant.ru/link/?req=doc&amp;base=RLAW358&amp;n=176362&amp;dst=100069" TargetMode = "External"/><Relationship Id="rId133" Type="http://schemas.openxmlformats.org/officeDocument/2006/relationships/hyperlink" Target="https://login.consultant.ru/link/?req=doc&amp;base=RLAW358&amp;n=176362&amp;dst=100070" TargetMode = "External"/><Relationship Id="rId134" Type="http://schemas.openxmlformats.org/officeDocument/2006/relationships/hyperlink" Target="https://login.consultant.ru/link/?req=doc&amp;base=RLAW358&amp;n=176362&amp;dst=100071" TargetMode = "External"/><Relationship Id="rId135" Type="http://schemas.openxmlformats.org/officeDocument/2006/relationships/hyperlink" Target="https://login.consultant.ru/link/?req=doc&amp;base=RLAW358&amp;n=94027&amp;dst=100034" TargetMode = "External"/><Relationship Id="rId136" Type="http://schemas.openxmlformats.org/officeDocument/2006/relationships/hyperlink" Target="https://login.consultant.ru/link/?req=doc&amp;base=RLAW358&amp;n=176362&amp;dst=100072" TargetMode = "External"/><Relationship Id="rId137" Type="http://schemas.openxmlformats.org/officeDocument/2006/relationships/hyperlink" Target="https://login.consultant.ru/link/?req=doc&amp;base=RLAW358&amp;n=176362&amp;dst=100073" TargetMode = "External"/><Relationship Id="rId138" Type="http://schemas.openxmlformats.org/officeDocument/2006/relationships/hyperlink" Target="https://login.consultant.ru/link/?req=doc&amp;base=RLAW358&amp;n=176362&amp;dst=100074" TargetMode = "External"/><Relationship Id="rId139" Type="http://schemas.openxmlformats.org/officeDocument/2006/relationships/hyperlink" Target="https://login.consultant.ru/link/?req=doc&amp;base=RLAW358&amp;n=176362&amp;dst=100075" TargetMode = "External"/><Relationship Id="rId140" Type="http://schemas.openxmlformats.org/officeDocument/2006/relationships/hyperlink" Target="https://login.consultant.ru/link/?req=doc&amp;base=LAW&amp;n=523306" TargetMode = "External"/><Relationship Id="rId141" Type="http://schemas.openxmlformats.org/officeDocument/2006/relationships/hyperlink" Target="https://login.consultant.ru/link/?req=doc&amp;base=RLAW358&amp;n=176362&amp;dst=100076" TargetMode = "External"/><Relationship Id="rId142" Type="http://schemas.openxmlformats.org/officeDocument/2006/relationships/hyperlink" Target="https://login.consultant.ru/link/?req=doc&amp;base=RLAW358&amp;n=196654&amp;dst=10001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министерства природных ресурсов и экологии Саратовской области от 24.01.2014 N 13-к
(ред. от 19.03.2026)
"О комиссии по соблюдению требований к служебному поведению государственных гражданских служащих Саратовской области и урегулированию конфликтов интересов министерства природных ресурсов и экологии Саратовской области"
(вместе с "Положением о комиссии по соблюдению требований к служебному поведению государственных гражданских служащих Саратовской области и урегулированию конфликта интересов минист</dc:title>
  <dcterms:created xsi:type="dcterms:W3CDTF">2026-07-08T08:22:06Z</dcterms:created>
</cp:coreProperties>
</file>