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425C" w:rsidRDefault="00266895" w:rsidP="00D74B21">
      <w:pPr>
        <w:spacing w:after="0" w:line="240" w:lineRule="auto"/>
        <w:ind w:firstLine="709"/>
        <w:jc w:val="center"/>
      </w:pPr>
      <w:r w:rsidRPr="00FD425C">
        <w:t>Ответы на часто задаваемые вопросы</w:t>
      </w:r>
    </w:p>
    <w:p w:rsidR="00D74B21" w:rsidRPr="00FD425C" w:rsidRDefault="00D74B21" w:rsidP="00D74B21">
      <w:pPr>
        <w:spacing w:after="0" w:line="240" w:lineRule="auto"/>
        <w:ind w:firstLine="709"/>
        <w:jc w:val="center"/>
      </w:pPr>
    </w:p>
    <w:p w:rsidR="00FD425C" w:rsidRPr="00C46FEE" w:rsidRDefault="00FD425C" w:rsidP="00FD425C">
      <w:pPr>
        <w:autoSpaceDE w:val="0"/>
        <w:autoSpaceDN w:val="0"/>
        <w:adjustRightInd w:val="0"/>
        <w:spacing w:after="0" w:line="240" w:lineRule="auto"/>
        <w:jc w:val="center"/>
        <w:rPr>
          <w:rFonts w:cs="PT Astra Serif"/>
          <w:b/>
          <w:bCs/>
          <w:i/>
        </w:rPr>
      </w:pPr>
      <w:r w:rsidRPr="00C46FEE">
        <w:rPr>
          <w:rFonts w:cs="PT Astra Serif"/>
          <w:b/>
          <w:bCs/>
          <w:i/>
        </w:rPr>
        <w:t>Предоставление лесных участков в постоянное (бессрочное) пользование</w:t>
      </w:r>
    </w:p>
    <w:p w:rsidR="00FD425C" w:rsidRPr="00FD425C" w:rsidRDefault="00FD425C" w:rsidP="00FD425C">
      <w:pPr>
        <w:spacing w:after="0" w:line="240" w:lineRule="auto"/>
        <w:ind w:firstLine="709"/>
        <w:jc w:val="both"/>
      </w:pPr>
    </w:p>
    <w:p w:rsidR="00266895" w:rsidRPr="00FD425C" w:rsidRDefault="00266895" w:rsidP="00FD425C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b/>
        </w:rPr>
      </w:pPr>
      <w:r w:rsidRPr="00FD425C">
        <w:rPr>
          <w:b/>
        </w:rPr>
        <w:t>Кому предоставляется государственная услуга «</w:t>
      </w:r>
      <w:r w:rsidRPr="00FD425C">
        <w:rPr>
          <w:rFonts w:eastAsia="PT Astra Serif" w:cs="PT Astra Serif"/>
          <w:b/>
          <w:color w:val="000000" w:themeColor="text1"/>
        </w:rPr>
        <w:t>Предоставление лесного участка в постоянное (бессрочное) пользование»?</w:t>
      </w:r>
    </w:p>
    <w:p w:rsidR="00266895" w:rsidRPr="00FD425C" w:rsidRDefault="00266895" w:rsidP="00FD42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PT Astra Serif" w:cs="PT Astra Serif"/>
          <w:color w:val="000000" w:themeColor="text1"/>
        </w:rPr>
      </w:pPr>
      <w:r w:rsidRPr="00FD425C">
        <w:rPr>
          <w:rFonts w:eastAsia="PT Astra Serif" w:cs="PT Astra Serif"/>
          <w:color w:val="000000" w:themeColor="text1"/>
        </w:rPr>
        <w:t>Государственная услуга «Предоставление лесного участка в постоянное (бессрочное) пользование» предоставляется юридическим лицам (государственным, бюджетным и муниципальным учреждениям)</w:t>
      </w:r>
    </w:p>
    <w:p w:rsidR="00266895" w:rsidRPr="00FD425C" w:rsidRDefault="00266895" w:rsidP="00FD425C">
      <w:pPr>
        <w:pStyle w:val="a3"/>
        <w:spacing w:after="0" w:line="240" w:lineRule="auto"/>
        <w:ind w:left="0" w:firstLine="709"/>
        <w:jc w:val="both"/>
      </w:pPr>
    </w:p>
    <w:p w:rsidR="00266895" w:rsidRPr="00FD425C" w:rsidRDefault="00266895" w:rsidP="00FD425C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b/>
        </w:rPr>
      </w:pPr>
      <w:r w:rsidRPr="00FD425C">
        <w:rPr>
          <w:b/>
        </w:rPr>
        <w:t>Для каких видов использования лесов допускается оформление лесного участка в постоянное (бессрочное) пользование?</w:t>
      </w:r>
    </w:p>
    <w:p w:rsidR="00FD425C" w:rsidRPr="00FD425C" w:rsidRDefault="00FD425C" w:rsidP="00FD42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PT Astra Serif"/>
        </w:rPr>
      </w:pPr>
      <w:r w:rsidRPr="00FD425C">
        <w:rPr>
          <w:rFonts w:cs="PT Astra Serif"/>
        </w:rPr>
        <w:t>Оформление лесного участка в постоянное (бессрочное) пользование возможно при следующих видах использования лесов:</w:t>
      </w:r>
    </w:p>
    <w:p w:rsidR="00FD425C" w:rsidRPr="00FD425C" w:rsidRDefault="00FD425C" w:rsidP="00FD42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PT Astra Serif"/>
        </w:rPr>
      </w:pPr>
      <w:r w:rsidRPr="00FD425C">
        <w:rPr>
          <w:rFonts w:cs="PT Astra Serif"/>
        </w:rPr>
        <w:t xml:space="preserve">- для создания лесных питомников (постоянных, временных) и их эксплуатация; </w:t>
      </w:r>
    </w:p>
    <w:p w:rsidR="00FD425C" w:rsidRPr="00FD425C" w:rsidRDefault="00FD425C" w:rsidP="00FD42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PT Astra Serif"/>
        </w:rPr>
      </w:pPr>
      <w:r w:rsidRPr="00FD425C">
        <w:rPr>
          <w:rFonts w:cs="PT Astra Serif"/>
        </w:rPr>
        <w:t xml:space="preserve">- для осуществления научно-исследовательской деятельности, образовательной деятельности; </w:t>
      </w:r>
    </w:p>
    <w:p w:rsidR="00FD425C" w:rsidRPr="00FD425C" w:rsidRDefault="00FD425C" w:rsidP="00FD42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PT Astra Serif"/>
        </w:rPr>
      </w:pPr>
      <w:r w:rsidRPr="00FD425C">
        <w:rPr>
          <w:rFonts w:cs="PT Astra Serif"/>
        </w:rPr>
        <w:t xml:space="preserve">- для осуществления рекреационной деятельности; </w:t>
      </w:r>
    </w:p>
    <w:p w:rsidR="00FD425C" w:rsidRPr="00FD425C" w:rsidRDefault="00FD425C" w:rsidP="00FD42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PT Astra Serif"/>
        </w:rPr>
      </w:pPr>
      <w:r w:rsidRPr="00FD425C">
        <w:rPr>
          <w:rFonts w:cs="PT Astra Serif"/>
        </w:rPr>
        <w:t xml:space="preserve">- для строительства и эксплуатации водохранилищ и иных искусственных водных объектов, создания и расширения территорий морских и речных портов, строительства, реконструкции и эксплуатации гидротехнических сооружений; </w:t>
      </w:r>
    </w:p>
    <w:p w:rsidR="00FD425C" w:rsidRPr="00FD425C" w:rsidRDefault="00FD425C" w:rsidP="00FD42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PT Astra Serif"/>
        </w:rPr>
      </w:pPr>
      <w:r w:rsidRPr="00FD425C">
        <w:rPr>
          <w:rFonts w:cs="PT Astra Serif"/>
        </w:rPr>
        <w:t xml:space="preserve">- для строительства, реконструкции, эксплуатации линейных объектов. </w:t>
      </w:r>
    </w:p>
    <w:p w:rsidR="00266895" w:rsidRPr="00FD425C" w:rsidRDefault="00266895" w:rsidP="00FD425C">
      <w:pPr>
        <w:pStyle w:val="a3"/>
        <w:spacing w:after="0" w:line="240" w:lineRule="auto"/>
        <w:ind w:left="360" w:firstLine="709"/>
        <w:jc w:val="both"/>
      </w:pPr>
    </w:p>
    <w:p w:rsidR="00266895" w:rsidRPr="00FD425C" w:rsidRDefault="00266895" w:rsidP="00FD425C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b/>
        </w:rPr>
      </w:pPr>
      <w:r w:rsidRPr="00FD425C">
        <w:rPr>
          <w:b/>
        </w:rPr>
        <w:t>Каким нормативным правовым актом регулируется предоставление лесного участка в постоянное (бессрочное) пользование?</w:t>
      </w:r>
    </w:p>
    <w:p w:rsidR="00FD425C" w:rsidRPr="004F6452" w:rsidRDefault="00FD425C" w:rsidP="00FD425C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FD425C">
        <w:t xml:space="preserve">Предоставление государственной услуги </w:t>
      </w:r>
      <w:r w:rsidRPr="00FD425C">
        <w:rPr>
          <w:rFonts w:eastAsia="PT Astra Serif" w:cs="PT Astra Serif"/>
          <w:color w:val="000000" w:themeColor="text1"/>
        </w:rPr>
        <w:t>«Предоставление лесного участка в постоянное (</w:t>
      </w:r>
      <w:r w:rsidRPr="004F6452">
        <w:t xml:space="preserve">бессрочное) пользование» регулируется </w:t>
      </w:r>
      <w:r w:rsidR="004F6452" w:rsidRPr="004F6452">
        <w:t>Административным регламентом по предоставлению исполнительными органами субъектов Российской Федерации государственной услуги в сфере переданных полномочий Российской Федерации "Предоставление лесных участков, расположенных в границах земель лесного фонда, в постоянное (бессрочное) пользование", утвержденным приказом Минприроды России от 18 февраля 2026 года № 91</w:t>
      </w:r>
      <w:r w:rsidRPr="004F6452">
        <w:t>.</w:t>
      </w:r>
    </w:p>
    <w:p w:rsidR="00C46FEE" w:rsidRDefault="00C46FEE" w:rsidP="00C46FEE">
      <w:pPr>
        <w:autoSpaceDE w:val="0"/>
        <w:autoSpaceDN w:val="0"/>
        <w:adjustRightInd w:val="0"/>
        <w:spacing w:after="0" w:line="240" w:lineRule="auto"/>
        <w:jc w:val="both"/>
        <w:rPr>
          <w:rFonts w:cs="PT Astra Serif"/>
        </w:rPr>
      </w:pPr>
    </w:p>
    <w:p w:rsidR="00C46FEE" w:rsidRDefault="00C46FEE" w:rsidP="00C46FEE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eastAsia="PT Astra Serif" w:cs="PT Astra Serif"/>
          <w:b/>
          <w:color w:val="000000" w:themeColor="text1"/>
        </w:rPr>
      </w:pPr>
      <w:r w:rsidRPr="00C46FEE">
        <w:rPr>
          <w:rFonts w:eastAsia="PT Astra Serif" w:cs="PT Astra Serif"/>
          <w:b/>
          <w:color w:val="000000" w:themeColor="text1"/>
        </w:rPr>
        <w:t>Как можно подать заявление на получение государственной услуги «</w:t>
      </w:r>
      <w:r w:rsidRPr="00FD425C">
        <w:rPr>
          <w:rFonts w:eastAsia="PT Astra Serif" w:cs="PT Astra Serif"/>
          <w:b/>
          <w:color w:val="000000" w:themeColor="text1"/>
        </w:rPr>
        <w:t>Предоставление лесного участка в постоянное (бессрочное) пользование»?</w:t>
      </w:r>
    </w:p>
    <w:p w:rsidR="00FD425C" w:rsidRDefault="00C46FEE" w:rsidP="00C46FEE">
      <w:pPr>
        <w:spacing w:after="0" w:line="240" w:lineRule="auto"/>
        <w:ind w:firstLine="709"/>
        <w:jc w:val="both"/>
        <w:rPr>
          <w:rFonts w:cs="PT Astra Serif"/>
          <w:b/>
        </w:rPr>
      </w:pPr>
      <w:r w:rsidRPr="00C46FEE">
        <w:rPr>
          <w:rFonts w:eastAsia="PT Astra Serif" w:cs="PT Astra Serif"/>
        </w:rPr>
        <w:t xml:space="preserve">Подача заявлений по </w:t>
      </w:r>
      <w:r>
        <w:rPr>
          <w:rFonts w:eastAsia="PT Astra Serif" w:cs="PT Astra Serif"/>
        </w:rPr>
        <w:t>государственной</w:t>
      </w:r>
      <w:r w:rsidRPr="00C46FEE">
        <w:rPr>
          <w:rFonts w:eastAsia="PT Astra Serif" w:cs="PT Astra Serif"/>
        </w:rPr>
        <w:t xml:space="preserve"> услуг</w:t>
      </w:r>
      <w:r>
        <w:rPr>
          <w:rFonts w:eastAsia="PT Astra Serif" w:cs="PT Astra Serif"/>
        </w:rPr>
        <w:t xml:space="preserve">е </w:t>
      </w:r>
      <w:r w:rsidRPr="00C46FEE">
        <w:rPr>
          <w:rFonts w:eastAsia="PT Astra Serif" w:cs="PT Astra Serif"/>
        </w:rPr>
        <w:t xml:space="preserve">«Предоставление лесного участка в постоянное (бессрочное) пользование» без личного обращения в уполномоченный орган может быть осуществлена посредством Единого портала государственных и муниципальных услуг (далее - Единый портал </w:t>
      </w:r>
      <w:proofErr w:type="spellStart"/>
      <w:r w:rsidRPr="00C46FEE">
        <w:rPr>
          <w:rFonts w:eastAsia="PT Astra Serif" w:cs="PT Astra Serif"/>
        </w:rPr>
        <w:t>госуслуг</w:t>
      </w:r>
      <w:proofErr w:type="spellEnd"/>
      <w:r w:rsidRPr="00C46FEE">
        <w:rPr>
          <w:rFonts w:eastAsia="PT Astra Serif" w:cs="PT Astra Serif"/>
        </w:rPr>
        <w:t>) (</w:t>
      </w:r>
      <w:hyperlink r:id="rId5" w:history="1">
        <w:r w:rsidRPr="00C46FEE">
          <w:rPr>
            <w:rStyle w:val="a4"/>
            <w:rFonts w:eastAsia="PT Astra Serif" w:cs="PT Astra Serif"/>
          </w:rPr>
          <w:t>https://www.gosuslugi.ru</w:t>
        </w:r>
      </w:hyperlink>
      <w:r w:rsidR="004F6452">
        <w:rPr>
          <w:rFonts w:eastAsia="PT Astra Serif" w:cs="PT Astra Serif"/>
        </w:rPr>
        <w:t>) или в личном кабинете Федеральной государственной информационной системы лесного комплекса (ФГИС ЛК) (</w:t>
      </w:r>
      <w:hyperlink r:id="rId6" w:history="1">
        <w:r w:rsidR="004F6452" w:rsidRPr="00056FB1">
          <w:rPr>
            <w:rStyle w:val="a4"/>
            <w:rFonts w:eastAsia="PT Astra Serif" w:cs="PT Astra Serif"/>
          </w:rPr>
          <w:t>https://pub.fgislk.gov.ru/</w:t>
        </w:r>
      </w:hyperlink>
      <w:r w:rsidR="004F6452">
        <w:rPr>
          <w:rFonts w:eastAsia="PT Astra Serif" w:cs="PT Astra Serif"/>
        </w:rPr>
        <w:t>)</w:t>
      </w:r>
      <w:bookmarkStart w:id="0" w:name="_GoBack"/>
      <w:bookmarkEnd w:id="0"/>
      <w:r w:rsidR="004F6452">
        <w:rPr>
          <w:rFonts w:eastAsia="PT Astra Serif" w:cs="PT Astra Serif"/>
        </w:rPr>
        <w:t>.</w:t>
      </w:r>
    </w:p>
    <w:sectPr w:rsidR="00FD425C" w:rsidSect="002320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0164EE"/>
    <w:multiLevelType w:val="hybridMultilevel"/>
    <w:tmpl w:val="D7268A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64148C"/>
    <w:multiLevelType w:val="hybridMultilevel"/>
    <w:tmpl w:val="D7268A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7636CF"/>
    <w:multiLevelType w:val="hybridMultilevel"/>
    <w:tmpl w:val="D7268A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895"/>
    <w:rsid w:val="0023200F"/>
    <w:rsid w:val="00266895"/>
    <w:rsid w:val="004F6452"/>
    <w:rsid w:val="00541CFB"/>
    <w:rsid w:val="00781387"/>
    <w:rsid w:val="00C46FEE"/>
    <w:rsid w:val="00D74B21"/>
    <w:rsid w:val="00DB57DB"/>
    <w:rsid w:val="00DE321E"/>
    <w:rsid w:val="00FD4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55E0AF-2B24-4B3F-942C-AD0741D96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PT Astra Serif" w:eastAsiaTheme="minorHAnsi" w:hAnsi="PT Astra Serif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0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689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46FE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ub.fgislk.gov.ru/" TargetMode="External"/><Relationship Id="rId5" Type="http://schemas.openxmlformats.org/officeDocument/2006/relationships/hyperlink" Target="https://www.gosuslugi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359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Сергиенко</dc:creator>
  <cp:lastModifiedBy>Сергиенко Светлана Сергеевна</cp:lastModifiedBy>
  <cp:revision>2</cp:revision>
  <dcterms:created xsi:type="dcterms:W3CDTF">2026-09-28T10:10:00Z</dcterms:created>
  <dcterms:modified xsi:type="dcterms:W3CDTF">2026-09-28T10:10:00Z</dcterms:modified>
</cp:coreProperties>
</file>