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AA53F" w14:textId="51B337A6" w:rsidR="00A6485F" w:rsidRDefault="001A69D5" w:rsidP="00D9347F">
      <w:pPr>
        <w:spacing w:after="0" w:line="240" w:lineRule="auto"/>
        <w:jc w:val="center"/>
      </w:pPr>
      <w:r>
        <w:rPr>
          <w:rFonts w:ascii="PT Astra Serif" w:hAnsi="PT Astra Serif"/>
          <w:b/>
          <w:bCs/>
          <w:sz w:val="28"/>
          <w:szCs w:val="28"/>
        </w:rPr>
        <w:t>Наиболее часто задаваемые вопросы по государственной услуге</w:t>
      </w:r>
    </w:p>
    <w:p w14:paraId="2FA235A8" w14:textId="77777777" w:rsidR="00A6485F" w:rsidRDefault="005A622D" w:rsidP="00D9347F">
      <w:pPr>
        <w:spacing w:after="0" w:line="240" w:lineRule="auto"/>
        <w:jc w:val="center"/>
      </w:pPr>
      <w:r>
        <w:rPr>
          <w:rFonts w:ascii="PT Astra Serif" w:hAnsi="PT Astra Serif"/>
          <w:b/>
          <w:bCs/>
          <w:sz w:val="28"/>
          <w:szCs w:val="28"/>
        </w:rPr>
        <w:t>«Организация и проведение</w:t>
      </w:r>
      <w:r w:rsidR="001A69D5">
        <w:rPr>
          <w:rFonts w:ascii="PT Astra Serif" w:hAnsi="PT Astra Serif"/>
          <w:b/>
          <w:bCs/>
          <w:sz w:val="28"/>
          <w:szCs w:val="28"/>
        </w:rPr>
        <w:t xml:space="preserve"> государственной экологической экспертизы объектов регионального уровня</w:t>
      </w:r>
      <w:bookmarkStart w:id="0" w:name="_Hlk208999381"/>
      <w:bookmarkEnd w:id="0"/>
      <w:r w:rsidR="001A69D5">
        <w:rPr>
          <w:rFonts w:ascii="PT Astra Serif" w:hAnsi="PT Astra Serif"/>
          <w:b/>
          <w:bCs/>
          <w:sz w:val="28"/>
          <w:szCs w:val="28"/>
        </w:rPr>
        <w:t>»</w:t>
      </w:r>
    </w:p>
    <w:p w14:paraId="7CF14AB7" w14:textId="77777777" w:rsidR="00A6485F" w:rsidRDefault="00A6485F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14:paraId="4FCC42C5" w14:textId="77777777" w:rsidR="00A6485F" w:rsidRDefault="001A69D5">
      <w:pPr>
        <w:pStyle w:val="ad"/>
        <w:numPr>
          <w:ilvl w:val="0"/>
          <w:numId w:val="1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Какие документы необходимо представить для получения государственной услуги?</w:t>
      </w:r>
    </w:p>
    <w:p w14:paraId="6A2A55CE" w14:textId="77777777" w:rsidR="00A6485F" w:rsidRDefault="00A6485F">
      <w:pPr>
        <w:pStyle w:val="ad"/>
        <w:ind w:left="709"/>
        <w:jc w:val="both"/>
        <w:rPr>
          <w:rFonts w:ascii="PT Astra Serif" w:hAnsi="PT Astra Serif"/>
          <w:sz w:val="24"/>
          <w:szCs w:val="24"/>
        </w:rPr>
      </w:pPr>
    </w:p>
    <w:p w14:paraId="595903F2" w14:textId="4720B582" w:rsidR="009C7951" w:rsidRPr="009C7951" w:rsidRDefault="005A622D" w:rsidP="009C7951">
      <w:pPr>
        <w:pStyle w:val="ad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zh-CN" w:bidi="hi-IN"/>
        </w:rPr>
      </w:pPr>
      <w:r w:rsidRPr="005A622D">
        <w:rPr>
          <w:rFonts w:ascii="PT Astra Serif" w:hAnsi="PT Astra Serif"/>
          <w:b/>
          <w:sz w:val="24"/>
          <w:szCs w:val="24"/>
        </w:rPr>
        <w:t>Ответ:</w:t>
      </w:r>
      <w:r>
        <w:rPr>
          <w:rFonts w:ascii="PT Astra Serif" w:hAnsi="PT Astra Serif"/>
          <w:sz w:val="24"/>
          <w:szCs w:val="24"/>
        </w:rPr>
        <w:t xml:space="preserve"> с</w:t>
      </w:r>
      <w:r w:rsidR="001A69D5">
        <w:rPr>
          <w:rFonts w:ascii="PT Astra Serif" w:hAnsi="PT Astra Serif"/>
          <w:sz w:val="24"/>
          <w:szCs w:val="24"/>
        </w:rPr>
        <w:t xml:space="preserve">огласно Административному регламенту по предоставлению государственной услуги по организации и проведении государственной экологической экспертизы объектов регионального уровня, утвержденный приказом министерства от </w:t>
      </w:r>
      <w:r w:rsidR="009C7951">
        <w:rPr>
          <w:rFonts w:ascii="PT Astra Serif" w:hAnsi="PT Astra Serif"/>
          <w:sz w:val="24"/>
          <w:szCs w:val="24"/>
        </w:rPr>
        <w:t>28</w:t>
      </w:r>
      <w:r w:rsidR="001A69D5">
        <w:rPr>
          <w:rFonts w:ascii="PT Astra Serif" w:hAnsi="PT Astra Serif"/>
          <w:sz w:val="24"/>
          <w:szCs w:val="24"/>
        </w:rPr>
        <w:t>.0</w:t>
      </w:r>
      <w:r w:rsidR="009C7951">
        <w:rPr>
          <w:rFonts w:ascii="PT Astra Serif" w:hAnsi="PT Astra Serif"/>
          <w:sz w:val="24"/>
          <w:szCs w:val="24"/>
        </w:rPr>
        <w:t>5</w:t>
      </w:r>
      <w:r w:rsidR="001A69D5">
        <w:rPr>
          <w:rFonts w:ascii="PT Astra Serif" w:hAnsi="PT Astra Serif"/>
          <w:sz w:val="24"/>
          <w:szCs w:val="24"/>
        </w:rPr>
        <w:t>.20</w:t>
      </w:r>
      <w:r w:rsidR="009C7951">
        <w:rPr>
          <w:rFonts w:ascii="PT Astra Serif" w:hAnsi="PT Astra Serif"/>
          <w:sz w:val="24"/>
          <w:szCs w:val="24"/>
        </w:rPr>
        <w:t>26</w:t>
      </w:r>
      <w:r w:rsidR="001A69D5">
        <w:rPr>
          <w:rFonts w:ascii="PT Astra Serif" w:hAnsi="PT Astra Serif"/>
          <w:sz w:val="24"/>
          <w:szCs w:val="24"/>
        </w:rPr>
        <w:t xml:space="preserve"> г. № 2</w:t>
      </w:r>
      <w:r w:rsidR="009C7951">
        <w:rPr>
          <w:rFonts w:ascii="PT Astra Serif" w:hAnsi="PT Astra Serif"/>
          <w:sz w:val="24"/>
          <w:szCs w:val="24"/>
        </w:rPr>
        <w:t>45</w:t>
      </w:r>
      <w:r w:rsidR="001A69D5">
        <w:rPr>
          <w:rFonts w:ascii="PT Astra Serif" w:hAnsi="PT Astra Serif"/>
          <w:sz w:val="24"/>
          <w:szCs w:val="24"/>
        </w:rPr>
        <w:t xml:space="preserve"> </w:t>
      </w:r>
      <w:r w:rsidR="001A69D5">
        <w:rPr>
          <w:rFonts w:ascii="PT Astra Serif" w:eastAsia="Times New Roman" w:hAnsi="PT Astra Serif" w:cs="Times New Roman"/>
          <w:sz w:val="24"/>
          <w:szCs w:val="24"/>
          <w:lang w:eastAsia="zh-CN" w:bidi="hi-IN"/>
        </w:rPr>
        <w:t xml:space="preserve">заявитель представляет в министерство письменное заявление о проведении экспертизы с </w:t>
      </w:r>
      <w:r w:rsidR="009C7951">
        <w:rPr>
          <w:rFonts w:ascii="PT Astra Serif" w:eastAsia="Times New Roman" w:hAnsi="PT Astra Serif" w:cs="Times New Roman"/>
          <w:sz w:val="24"/>
          <w:szCs w:val="24"/>
          <w:lang w:eastAsia="zh-CN" w:bidi="hi-IN"/>
        </w:rPr>
        <w:t>приложением соответствующих документов, необходимых для предоставления государственной услуги (приложение №3, 4 Административного регламента).</w:t>
      </w:r>
    </w:p>
    <w:p w14:paraId="12300C60" w14:textId="112175E8" w:rsidR="00D9347F" w:rsidRDefault="009C7951" w:rsidP="00D9347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zh-CN" w:bidi="hi-IN"/>
        </w:rPr>
      </w:pPr>
      <w:bookmarkStart w:id="1" w:name="Par273"/>
      <w:bookmarkEnd w:id="1"/>
      <w:r>
        <w:rPr>
          <w:rFonts w:ascii="PT Astra Serif" w:eastAsia="Times New Roman" w:hAnsi="PT Astra Serif" w:cs="Times New Roman"/>
          <w:sz w:val="24"/>
          <w:szCs w:val="24"/>
          <w:lang w:eastAsia="zh-CN" w:bidi="hi-IN"/>
        </w:rPr>
        <w:t xml:space="preserve">Государственная экологическая экспертиза объектов, указанных в </w:t>
      </w:r>
      <w:hyperlink r:id="rId5">
        <w:r>
          <w:rPr>
            <w:rFonts w:ascii="PT Astra Serif" w:eastAsia="Times New Roman" w:hAnsi="PT Astra Serif" w:cs="Times New Roman"/>
            <w:color w:val="000000" w:themeColor="text1"/>
            <w:sz w:val="24"/>
            <w:szCs w:val="24"/>
            <w:lang w:eastAsia="zh-CN" w:bidi="hi-IN"/>
          </w:rPr>
          <w:t>статье 12</w:t>
        </w:r>
      </w:hyperlink>
      <w:r>
        <w:rPr>
          <w:rFonts w:ascii="PT Astra Serif" w:eastAsia="Times New Roman" w:hAnsi="PT Astra Serif" w:cs="Times New Roman"/>
          <w:color w:val="000000" w:themeColor="text1"/>
          <w:sz w:val="24"/>
          <w:szCs w:val="24"/>
          <w:lang w:eastAsia="zh-CN" w:bidi="hi-IN"/>
        </w:rPr>
        <w:t xml:space="preserve"> Федерального закона "Об экологической экспертизе", в том числе повторная, проводится при условии соответствия формы и содержания предоставляемых заказчиком материалов и требованиям </w:t>
      </w:r>
      <w:r w:rsidRPr="009C7951">
        <w:rPr>
          <w:rFonts w:ascii="PT Astra Serif" w:eastAsia="Times New Roman" w:hAnsi="PT Astra Serif" w:cs="Times New Roman"/>
          <w:sz w:val="24"/>
          <w:szCs w:val="24"/>
          <w:lang w:eastAsia="zh-CN" w:bidi="hi-IN"/>
        </w:rPr>
        <w:t>Федерального закона</w:t>
      </w:r>
      <w:r>
        <w:rPr>
          <w:rFonts w:ascii="PT Astra Serif" w:eastAsia="Times New Roman" w:hAnsi="PT Astra Serif" w:cs="Times New Roman"/>
          <w:color w:val="000000" w:themeColor="text1"/>
          <w:sz w:val="24"/>
          <w:szCs w:val="24"/>
          <w:lang w:eastAsia="zh-CN" w:bidi="hi-IN"/>
        </w:rPr>
        <w:t xml:space="preserve"> </w:t>
      </w:r>
      <w:r w:rsidRPr="009C7951">
        <w:rPr>
          <w:rFonts w:ascii="PT Astra Serif" w:eastAsia="Times New Roman" w:hAnsi="PT Astra Serif" w:cs="Times New Roman"/>
          <w:sz w:val="24"/>
          <w:szCs w:val="24"/>
          <w:lang w:eastAsia="zh-CN" w:bidi="hi-IN"/>
        </w:rPr>
        <w:t>и при наличии</w:t>
      </w:r>
      <w:r w:rsidR="00D9347F">
        <w:rPr>
          <w:rFonts w:ascii="PT Astra Serif" w:eastAsia="Times New Roman" w:hAnsi="PT Astra Serif" w:cs="Times New Roman"/>
          <w:sz w:val="24"/>
          <w:szCs w:val="24"/>
          <w:lang w:eastAsia="zh-CN" w:bidi="hi-IN"/>
        </w:rPr>
        <w:t>:</w:t>
      </w:r>
      <w:r w:rsidR="00D9347F" w:rsidRPr="00D9347F">
        <w:rPr>
          <w:rFonts w:ascii="PT Astra Serif" w:eastAsia="Times New Roman" w:hAnsi="PT Astra Serif" w:cs="Times New Roman"/>
          <w:color w:val="000000" w:themeColor="text1"/>
          <w:sz w:val="24"/>
          <w:szCs w:val="24"/>
          <w:lang w:eastAsia="zh-CN" w:bidi="hi-IN"/>
        </w:rPr>
        <w:t xml:space="preserve"> </w:t>
      </w:r>
      <w:r w:rsidR="00D9347F">
        <w:rPr>
          <w:rFonts w:ascii="PT Astra Serif" w:eastAsia="Times New Roman" w:hAnsi="PT Astra Serif" w:cs="Times New Roman"/>
          <w:color w:val="000000" w:themeColor="text1"/>
          <w:sz w:val="24"/>
          <w:szCs w:val="24"/>
          <w:lang w:eastAsia="zh-CN" w:bidi="hi-IN"/>
        </w:rPr>
        <w:t>документации, подлежащей государственной экологической экспертизе</w:t>
      </w:r>
      <w:r w:rsidR="00D9347F">
        <w:rPr>
          <w:rFonts w:ascii="PT Astra Serif" w:eastAsia="Times New Roman" w:hAnsi="PT Astra Serif" w:cs="Times New Roman"/>
          <w:sz w:val="24"/>
          <w:szCs w:val="24"/>
          <w:lang w:eastAsia="zh-CN" w:bidi="hi-IN"/>
        </w:rPr>
        <w:t>, содержащей материалы оценки воздействия на окружающую среду хозяйственной и иной деятельности, которая подлежит государственной экологической экспертизе.</w:t>
      </w:r>
    </w:p>
    <w:p w14:paraId="39BAA2C3" w14:textId="77777777" w:rsidR="00A6485F" w:rsidRDefault="00A6485F" w:rsidP="00D9347F">
      <w:pPr>
        <w:widowControl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zh-CN" w:bidi="hi-IN"/>
        </w:rPr>
      </w:pPr>
    </w:p>
    <w:p w14:paraId="4802F8AB" w14:textId="77777777" w:rsidR="00A6485F" w:rsidRPr="00D9347F" w:rsidRDefault="001A69D5">
      <w:pPr>
        <w:pStyle w:val="ad"/>
        <w:numPr>
          <w:ilvl w:val="0"/>
          <w:numId w:val="1"/>
        </w:numPr>
        <w:ind w:left="0" w:firstLine="709"/>
        <w:jc w:val="both"/>
        <w:rPr>
          <w:rFonts w:ascii="PT Astra Serif" w:hAnsi="PT Astra Serif"/>
          <w:sz w:val="36"/>
          <w:szCs w:val="36"/>
        </w:rPr>
      </w:pPr>
      <w:r>
        <w:rPr>
          <w:rFonts w:ascii="PT Astra Serif" w:eastAsia="Calibri" w:hAnsi="PT Astra Serif" w:cs="Calibri"/>
          <w:kern w:val="0"/>
          <w:sz w:val="28"/>
          <w:szCs w:val="28"/>
        </w:rPr>
        <w:t>Какой срок начала процедуры проведения экологической экспертизы после предоставления материалов?</w:t>
      </w:r>
    </w:p>
    <w:p w14:paraId="7260B758" w14:textId="77777777" w:rsidR="00D9347F" w:rsidRDefault="00D9347F" w:rsidP="00D9347F">
      <w:pPr>
        <w:pStyle w:val="ad"/>
        <w:ind w:left="709"/>
        <w:jc w:val="both"/>
        <w:rPr>
          <w:rFonts w:ascii="PT Astra Serif" w:hAnsi="PT Astra Serif"/>
          <w:sz w:val="36"/>
          <w:szCs w:val="36"/>
        </w:rPr>
      </w:pPr>
    </w:p>
    <w:p w14:paraId="350A8C31" w14:textId="03669AB1" w:rsidR="00A6485F" w:rsidRDefault="005A622D" w:rsidP="005A622D">
      <w:pPr>
        <w:pStyle w:val="ad"/>
        <w:ind w:left="0" w:firstLine="709"/>
        <w:jc w:val="both"/>
        <w:rPr>
          <w:rFonts w:ascii="PT Astra Serif" w:eastAsia="Calibri" w:hAnsi="PT Astra Serif" w:cs="Calibri"/>
          <w:kern w:val="0"/>
          <w:sz w:val="24"/>
          <w:szCs w:val="24"/>
        </w:rPr>
      </w:pPr>
      <w:r w:rsidRPr="005A622D">
        <w:rPr>
          <w:rFonts w:ascii="PT Astra Serif" w:eastAsia="Calibri" w:hAnsi="PT Astra Serif" w:cs="Calibri"/>
          <w:b/>
          <w:kern w:val="0"/>
          <w:sz w:val="24"/>
          <w:szCs w:val="24"/>
        </w:rPr>
        <w:t>Ответ:</w:t>
      </w:r>
      <w:r>
        <w:rPr>
          <w:rFonts w:ascii="PT Astra Serif" w:eastAsia="Calibri" w:hAnsi="PT Astra Serif" w:cs="Calibri"/>
          <w:kern w:val="0"/>
          <w:sz w:val="24"/>
          <w:szCs w:val="24"/>
        </w:rPr>
        <w:t xml:space="preserve"> н</w:t>
      </w:r>
      <w:r w:rsidR="001A69D5">
        <w:rPr>
          <w:rFonts w:ascii="PT Astra Serif" w:eastAsia="Calibri" w:hAnsi="PT Astra Serif" w:cs="Calibri"/>
          <w:kern w:val="0"/>
          <w:sz w:val="24"/>
          <w:szCs w:val="24"/>
        </w:rPr>
        <w:t>ачало срока проведения государственной экологической экспертизы устанавливается не позднее чем через 5 дней после ее оплаты и приемки комплекта необходимых материалов и документов в полном объеме.</w:t>
      </w:r>
    </w:p>
    <w:p w14:paraId="70B105FF" w14:textId="77777777" w:rsidR="00A6485F" w:rsidRDefault="00A6485F">
      <w:pPr>
        <w:pStyle w:val="ad"/>
        <w:ind w:left="0" w:firstLine="851"/>
        <w:jc w:val="both"/>
        <w:rPr>
          <w:rFonts w:ascii="PT Astra Serif" w:eastAsia="Calibri" w:hAnsi="PT Astra Serif" w:cs="Calibri"/>
          <w:kern w:val="0"/>
        </w:rPr>
      </w:pPr>
    </w:p>
    <w:p w14:paraId="1B244E59" w14:textId="02338837" w:rsidR="00D9347F" w:rsidRDefault="001A69D5" w:rsidP="00EB4400">
      <w:pPr>
        <w:pStyle w:val="ad"/>
        <w:numPr>
          <w:ilvl w:val="0"/>
          <w:numId w:val="1"/>
        </w:numPr>
        <w:ind w:left="0" w:firstLine="709"/>
        <w:jc w:val="both"/>
        <w:rPr>
          <w:rFonts w:ascii="PT Astra Serif" w:eastAsia="Calibri" w:hAnsi="PT Astra Serif" w:cs="Calibri"/>
          <w:kern w:val="0"/>
          <w:sz w:val="28"/>
          <w:szCs w:val="28"/>
        </w:rPr>
      </w:pPr>
      <w:r>
        <w:rPr>
          <w:rFonts w:ascii="PT Astra Serif" w:eastAsia="Calibri" w:hAnsi="PT Astra Serif" w:cs="Calibri"/>
          <w:kern w:val="0"/>
          <w:sz w:val="28"/>
          <w:szCs w:val="28"/>
        </w:rPr>
        <w:t>Какие основания для отказа в предоставлении государственной услуги?</w:t>
      </w:r>
    </w:p>
    <w:p w14:paraId="48894FC5" w14:textId="77777777" w:rsidR="00EB4400" w:rsidRPr="00EB4400" w:rsidRDefault="00EB4400" w:rsidP="00EB4400">
      <w:pPr>
        <w:pStyle w:val="ad"/>
        <w:ind w:left="709"/>
        <w:jc w:val="both"/>
        <w:rPr>
          <w:rFonts w:ascii="PT Astra Serif" w:eastAsia="Calibri" w:hAnsi="PT Astra Serif" w:cs="Calibri"/>
          <w:kern w:val="0"/>
          <w:sz w:val="28"/>
          <w:szCs w:val="28"/>
        </w:rPr>
      </w:pPr>
    </w:p>
    <w:p w14:paraId="4E600E55" w14:textId="1AC54046" w:rsidR="00EB4400" w:rsidRDefault="005A622D">
      <w:pPr>
        <w:pStyle w:val="ad"/>
        <w:spacing w:after="0" w:line="240" w:lineRule="auto"/>
        <w:ind w:left="0" w:firstLine="709"/>
        <w:jc w:val="both"/>
        <w:rPr>
          <w:rFonts w:ascii="PT Astra Serif" w:eastAsia="Calibri" w:hAnsi="PT Astra Serif" w:cs="Calibri"/>
          <w:kern w:val="0"/>
          <w:sz w:val="24"/>
          <w:szCs w:val="24"/>
        </w:rPr>
      </w:pPr>
      <w:r w:rsidRPr="005A622D">
        <w:rPr>
          <w:rFonts w:ascii="PT Astra Serif" w:eastAsia="Calibri" w:hAnsi="PT Astra Serif" w:cs="Calibri"/>
          <w:b/>
          <w:kern w:val="0"/>
          <w:sz w:val="24"/>
          <w:szCs w:val="24"/>
        </w:rPr>
        <w:t>Ответ:</w:t>
      </w:r>
      <w:r>
        <w:rPr>
          <w:rFonts w:ascii="PT Astra Serif" w:eastAsia="Calibri" w:hAnsi="PT Astra Serif" w:cs="Calibri"/>
          <w:kern w:val="0"/>
          <w:sz w:val="24"/>
          <w:szCs w:val="24"/>
        </w:rPr>
        <w:t xml:space="preserve"> </w:t>
      </w:r>
      <w:r w:rsidR="00EB4400">
        <w:rPr>
          <w:rFonts w:ascii="PT Astra Serif" w:eastAsia="Calibri" w:hAnsi="PT Astra Serif" w:cs="Calibri"/>
          <w:kern w:val="0"/>
          <w:sz w:val="24"/>
          <w:szCs w:val="24"/>
        </w:rPr>
        <w:t>С</w:t>
      </w:r>
      <w:r w:rsidR="00EB4400" w:rsidRPr="00EB4400">
        <w:rPr>
          <w:rFonts w:ascii="PT Astra Serif" w:eastAsia="Calibri" w:hAnsi="PT Astra Serif" w:cs="Calibri"/>
          <w:kern w:val="0"/>
          <w:sz w:val="24"/>
          <w:szCs w:val="24"/>
        </w:rPr>
        <w:t>огласно Административному регламенту</w:t>
      </w:r>
      <w:r w:rsidR="00EB4400">
        <w:rPr>
          <w:rFonts w:ascii="PT Astra Serif" w:eastAsia="Calibri" w:hAnsi="PT Astra Serif" w:cs="Calibri"/>
          <w:kern w:val="0"/>
          <w:sz w:val="24"/>
          <w:szCs w:val="24"/>
        </w:rPr>
        <w:t xml:space="preserve"> (приложение №5) основания для </w:t>
      </w:r>
      <w:r w:rsidR="00D924E9">
        <w:rPr>
          <w:rFonts w:ascii="PT Astra Serif" w:eastAsia="Calibri" w:hAnsi="PT Astra Serif" w:cs="Calibri"/>
          <w:kern w:val="0"/>
          <w:sz w:val="24"/>
          <w:szCs w:val="24"/>
        </w:rPr>
        <w:t xml:space="preserve">отказа в </w:t>
      </w:r>
      <w:r w:rsidR="00EB4400">
        <w:rPr>
          <w:rFonts w:ascii="PT Astra Serif" w:eastAsia="Calibri" w:hAnsi="PT Astra Serif" w:cs="Calibri"/>
          <w:kern w:val="0"/>
          <w:sz w:val="24"/>
          <w:szCs w:val="24"/>
        </w:rPr>
        <w:t>предоставлени</w:t>
      </w:r>
      <w:r w:rsidR="00D924E9">
        <w:rPr>
          <w:rFonts w:ascii="PT Astra Serif" w:eastAsia="Calibri" w:hAnsi="PT Astra Serif" w:cs="Calibri"/>
          <w:kern w:val="0"/>
          <w:sz w:val="24"/>
          <w:szCs w:val="24"/>
        </w:rPr>
        <w:t>и</w:t>
      </w:r>
      <w:r w:rsidR="00EB4400">
        <w:rPr>
          <w:rFonts w:ascii="PT Astra Serif" w:eastAsia="Calibri" w:hAnsi="PT Astra Serif" w:cs="Calibri"/>
          <w:kern w:val="0"/>
          <w:sz w:val="24"/>
          <w:szCs w:val="24"/>
        </w:rPr>
        <w:t xml:space="preserve"> государственной услуги следующие: </w:t>
      </w:r>
    </w:p>
    <w:p w14:paraId="2938E17B" w14:textId="67D66054" w:rsidR="00D9347F" w:rsidRDefault="00EB4400">
      <w:pPr>
        <w:pStyle w:val="ad"/>
        <w:spacing w:after="0" w:line="240" w:lineRule="auto"/>
        <w:ind w:left="0" w:firstLine="709"/>
        <w:jc w:val="both"/>
        <w:rPr>
          <w:rFonts w:ascii="PT Astra Serif" w:eastAsia="Calibri" w:hAnsi="PT Astra Serif" w:cs="Calibri"/>
          <w:kern w:val="0"/>
          <w:sz w:val="24"/>
          <w:szCs w:val="24"/>
        </w:rPr>
      </w:pPr>
      <w:r>
        <w:rPr>
          <w:rFonts w:ascii="PT Astra Serif" w:eastAsia="Calibri" w:hAnsi="PT Astra Serif" w:cs="Calibri"/>
          <w:kern w:val="0"/>
          <w:sz w:val="24"/>
          <w:szCs w:val="24"/>
        </w:rPr>
        <w:t>1.</w:t>
      </w:r>
      <w:r w:rsidR="00D9347F" w:rsidRPr="00D9347F">
        <w:rPr>
          <w:rFonts w:ascii="PT Astra Serif" w:eastAsia="Calibri" w:hAnsi="PT Astra Serif" w:cs="Calibri"/>
          <w:kern w:val="0"/>
          <w:sz w:val="24"/>
          <w:szCs w:val="24"/>
        </w:rPr>
        <w:t xml:space="preserve">Объект </w:t>
      </w:r>
      <w:r w:rsidRPr="00EB4400">
        <w:rPr>
          <w:rFonts w:ascii="PT Astra Serif" w:eastAsia="Calibri" w:hAnsi="PT Astra Serif" w:cs="Calibri"/>
          <w:kern w:val="0"/>
          <w:sz w:val="24"/>
          <w:szCs w:val="24"/>
        </w:rPr>
        <w:t>государственной экологической экспертизы</w:t>
      </w:r>
      <w:r w:rsidR="00D9347F" w:rsidRPr="00D9347F">
        <w:rPr>
          <w:rFonts w:ascii="PT Astra Serif" w:eastAsia="Calibri" w:hAnsi="PT Astra Serif" w:cs="Calibri"/>
          <w:kern w:val="0"/>
          <w:sz w:val="24"/>
          <w:szCs w:val="24"/>
        </w:rPr>
        <w:t xml:space="preserve"> не соответствует перечню объектов регионального уровня, определенному статьей 12 Федерального закона от </w:t>
      </w:r>
      <w:r>
        <w:rPr>
          <w:rFonts w:ascii="PT Astra Serif" w:eastAsia="Calibri" w:hAnsi="PT Astra Serif" w:cs="Calibri"/>
          <w:kern w:val="0"/>
          <w:sz w:val="24"/>
          <w:szCs w:val="24"/>
        </w:rPr>
        <w:t xml:space="preserve">                          </w:t>
      </w:r>
      <w:r w:rsidR="00D9347F" w:rsidRPr="00D9347F">
        <w:rPr>
          <w:rFonts w:ascii="PT Astra Serif" w:eastAsia="Calibri" w:hAnsi="PT Astra Serif" w:cs="Calibri"/>
          <w:kern w:val="0"/>
          <w:sz w:val="24"/>
          <w:szCs w:val="24"/>
        </w:rPr>
        <w:t>23 ноября 1995г. №174-ФЗ «Об экологической экспертизе.</w:t>
      </w:r>
    </w:p>
    <w:p w14:paraId="53390B44" w14:textId="339C44E9" w:rsidR="00D9347F" w:rsidRDefault="00EB4400">
      <w:pPr>
        <w:pStyle w:val="ad"/>
        <w:spacing w:after="0" w:line="240" w:lineRule="auto"/>
        <w:ind w:left="0" w:firstLine="709"/>
        <w:jc w:val="both"/>
        <w:rPr>
          <w:rFonts w:ascii="PT Astra Serif" w:eastAsia="Calibri" w:hAnsi="PT Astra Serif" w:cs="Calibri"/>
          <w:kern w:val="0"/>
          <w:sz w:val="24"/>
          <w:szCs w:val="24"/>
        </w:rPr>
      </w:pPr>
      <w:r>
        <w:rPr>
          <w:rFonts w:ascii="PT Astra Serif" w:eastAsia="Calibri" w:hAnsi="PT Astra Serif" w:cs="Calibri"/>
          <w:kern w:val="0"/>
          <w:sz w:val="24"/>
          <w:szCs w:val="24"/>
        </w:rPr>
        <w:t>2.</w:t>
      </w:r>
      <w:r w:rsidRPr="00EB4400">
        <w:t xml:space="preserve"> </w:t>
      </w:r>
      <w:r w:rsidRPr="00EB4400">
        <w:rPr>
          <w:rFonts w:ascii="PT Astra Serif" w:eastAsia="Calibri" w:hAnsi="PT Astra Serif" w:cs="Calibri"/>
          <w:kern w:val="0"/>
          <w:sz w:val="24"/>
          <w:szCs w:val="24"/>
        </w:rPr>
        <w:t>Отсутствие сведений, подтверждающих оплату проведения государственной экологической экспертизы, в течении 30 рабочих дней со дня направления уведомления о необходимости оплаты</w:t>
      </w:r>
      <w:r>
        <w:rPr>
          <w:rFonts w:ascii="PT Astra Serif" w:eastAsia="Calibri" w:hAnsi="PT Astra Serif" w:cs="Calibri"/>
          <w:kern w:val="0"/>
          <w:sz w:val="24"/>
          <w:szCs w:val="24"/>
        </w:rPr>
        <w:t xml:space="preserve"> экспертизы</w:t>
      </w:r>
      <w:r w:rsidRPr="00EB4400">
        <w:rPr>
          <w:rFonts w:ascii="PT Astra Serif" w:eastAsia="Calibri" w:hAnsi="PT Astra Serif" w:cs="Calibri"/>
          <w:kern w:val="0"/>
          <w:sz w:val="24"/>
          <w:szCs w:val="24"/>
        </w:rPr>
        <w:t>.</w:t>
      </w:r>
    </w:p>
    <w:p w14:paraId="1FC79E1A" w14:textId="0EDDF012" w:rsidR="00A6485F" w:rsidRDefault="00EB4400" w:rsidP="00EB4400">
      <w:pPr>
        <w:pStyle w:val="ad"/>
        <w:spacing w:after="0" w:line="240" w:lineRule="auto"/>
        <w:ind w:left="0" w:firstLine="709"/>
        <w:jc w:val="both"/>
        <w:rPr>
          <w:rFonts w:ascii="PT Astra Serif" w:eastAsia="Calibri" w:hAnsi="PT Astra Serif" w:cs="Calibri"/>
          <w:kern w:val="0"/>
          <w:sz w:val="24"/>
          <w:szCs w:val="24"/>
        </w:rPr>
      </w:pPr>
      <w:r>
        <w:rPr>
          <w:rFonts w:ascii="PT Astra Serif" w:eastAsia="Calibri" w:hAnsi="PT Astra Serif" w:cs="Calibri"/>
          <w:kern w:val="0"/>
          <w:sz w:val="24"/>
          <w:szCs w:val="24"/>
        </w:rPr>
        <w:t xml:space="preserve">3. </w:t>
      </w:r>
      <w:r w:rsidRPr="00EB4400">
        <w:rPr>
          <w:rFonts w:ascii="PT Astra Serif" w:eastAsia="Calibri" w:hAnsi="PT Astra Serif" w:cs="Calibri"/>
          <w:kern w:val="0"/>
          <w:sz w:val="24"/>
          <w:szCs w:val="24"/>
        </w:rPr>
        <w:t>Непредоставление материалов, необходимых для организации и проведения государственной экологической экспертизы, в течении 30 рабочих дней со дня направления уведомления о некомплектности материалов, представленных на государственн</w:t>
      </w:r>
      <w:r>
        <w:rPr>
          <w:rFonts w:ascii="PT Astra Serif" w:eastAsia="Calibri" w:hAnsi="PT Astra Serif" w:cs="Calibri"/>
          <w:kern w:val="0"/>
          <w:sz w:val="24"/>
          <w:szCs w:val="24"/>
        </w:rPr>
        <w:t>ую</w:t>
      </w:r>
      <w:r w:rsidRPr="00EB4400">
        <w:rPr>
          <w:rFonts w:ascii="PT Astra Serif" w:eastAsia="Calibri" w:hAnsi="PT Astra Serif" w:cs="Calibri"/>
          <w:kern w:val="0"/>
          <w:sz w:val="24"/>
          <w:szCs w:val="24"/>
        </w:rPr>
        <w:t xml:space="preserve"> экологическ</w:t>
      </w:r>
      <w:r>
        <w:rPr>
          <w:rFonts w:ascii="PT Astra Serif" w:eastAsia="Calibri" w:hAnsi="PT Astra Serif" w:cs="Calibri"/>
          <w:kern w:val="0"/>
          <w:sz w:val="24"/>
          <w:szCs w:val="24"/>
        </w:rPr>
        <w:t>ую</w:t>
      </w:r>
      <w:r w:rsidRPr="00EB4400">
        <w:rPr>
          <w:rFonts w:ascii="PT Astra Serif" w:eastAsia="Calibri" w:hAnsi="PT Astra Serif" w:cs="Calibri"/>
          <w:kern w:val="0"/>
          <w:sz w:val="24"/>
          <w:szCs w:val="24"/>
        </w:rPr>
        <w:t xml:space="preserve"> экспертиз</w:t>
      </w:r>
      <w:r>
        <w:rPr>
          <w:rFonts w:ascii="PT Astra Serif" w:eastAsia="Calibri" w:hAnsi="PT Astra Serif" w:cs="Calibri"/>
          <w:kern w:val="0"/>
          <w:sz w:val="24"/>
          <w:szCs w:val="24"/>
        </w:rPr>
        <w:t>у</w:t>
      </w:r>
      <w:r w:rsidRPr="00EB4400">
        <w:rPr>
          <w:rFonts w:ascii="PT Astra Serif" w:eastAsia="Calibri" w:hAnsi="PT Astra Serif" w:cs="Calibri"/>
          <w:kern w:val="0"/>
          <w:sz w:val="24"/>
          <w:szCs w:val="24"/>
        </w:rPr>
        <w:t>.</w:t>
      </w:r>
    </w:p>
    <w:p w14:paraId="146565AB" w14:textId="77777777" w:rsidR="00EB4400" w:rsidRPr="00EB4400" w:rsidRDefault="00EB4400" w:rsidP="00EB4400">
      <w:pPr>
        <w:pStyle w:val="ad"/>
        <w:spacing w:after="0" w:line="240" w:lineRule="auto"/>
        <w:ind w:left="0" w:firstLine="709"/>
        <w:jc w:val="both"/>
        <w:rPr>
          <w:rFonts w:ascii="PT Astra Serif" w:eastAsia="Calibri" w:hAnsi="PT Astra Serif" w:cs="Calibri"/>
          <w:kern w:val="0"/>
          <w:sz w:val="24"/>
          <w:szCs w:val="24"/>
        </w:rPr>
      </w:pPr>
    </w:p>
    <w:p w14:paraId="48091D31" w14:textId="77777777" w:rsidR="00A6485F" w:rsidRDefault="001A69D5">
      <w:pPr>
        <w:pStyle w:val="ad"/>
        <w:numPr>
          <w:ilvl w:val="0"/>
          <w:numId w:val="1"/>
        </w:numPr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Что является результатом предоставления государственной услуги?</w:t>
      </w:r>
    </w:p>
    <w:p w14:paraId="627DF407" w14:textId="77777777" w:rsidR="00EB4400" w:rsidRPr="00EB4400" w:rsidRDefault="00EB4400" w:rsidP="00EB4400">
      <w:pPr>
        <w:pStyle w:val="ad"/>
        <w:ind w:left="709"/>
        <w:jc w:val="both"/>
        <w:rPr>
          <w:rFonts w:ascii="PT Astra Serif" w:hAnsi="PT Astra Serif"/>
          <w:sz w:val="20"/>
          <w:szCs w:val="20"/>
        </w:rPr>
      </w:pPr>
    </w:p>
    <w:p w14:paraId="27FB2B40" w14:textId="77777777" w:rsidR="00EB4400" w:rsidRDefault="005A622D" w:rsidP="00EB4400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B4400">
        <w:rPr>
          <w:rFonts w:ascii="PT Astra Serif" w:hAnsi="PT Astra Serif"/>
          <w:b/>
          <w:sz w:val="24"/>
          <w:szCs w:val="24"/>
        </w:rPr>
        <w:t>Ответ:</w:t>
      </w:r>
      <w:r w:rsidRPr="00EB4400">
        <w:rPr>
          <w:rFonts w:ascii="PT Astra Serif" w:hAnsi="PT Astra Serif"/>
          <w:sz w:val="24"/>
          <w:szCs w:val="24"/>
        </w:rPr>
        <w:t xml:space="preserve"> </w:t>
      </w:r>
      <w:r w:rsidR="00EB4400" w:rsidRPr="00EB4400">
        <w:rPr>
          <w:rFonts w:ascii="PT Astra Serif" w:hAnsi="PT Astra Serif"/>
          <w:sz w:val="24"/>
          <w:szCs w:val="24"/>
        </w:rPr>
        <w:t>Результатом предоставления Государственной услуги является:</w:t>
      </w:r>
      <w:r w:rsidR="00EB4400">
        <w:rPr>
          <w:rFonts w:ascii="PT Astra Serif" w:hAnsi="PT Astra Serif"/>
          <w:sz w:val="24"/>
          <w:szCs w:val="24"/>
        </w:rPr>
        <w:t xml:space="preserve"> </w:t>
      </w:r>
    </w:p>
    <w:p w14:paraId="1CA6B3E8" w14:textId="28F59DCB" w:rsidR="00EB4400" w:rsidRDefault="00EB4400" w:rsidP="00EB4400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r w:rsidRPr="00EB4400">
        <w:rPr>
          <w:rFonts w:ascii="PT Astra Serif" w:hAnsi="PT Astra Serif"/>
          <w:sz w:val="24"/>
          <w:szCs w:val="24"/>
        </w:rPr>
        <w:t>выдача заключения государственной экологической экспертизы, утвержденного приказом Министерства;</w:t>
      </w:r>
      <w:r>
        <w:rPr>
          <w:rFonts w:ascii="PT Astra Serif" w:hAnsi="PT Astra Serif"/>
          <w:sz w:val="24"/>
          <w:szCs w:val="24"/>
        </w:rPr>
        <w:t xml:space="preserve"> </w:t>
      </w:r>
    </w:p>
    <w:p w14:paraId="5E4C0BFF" w14:textId="1A882C42" w:rsidR="00A6485F" w:rsidRPr="00EB4400" w:rsidRDefault="00EB4400" w:rsidP="00EB4400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r w:rsidRPr="00EB4400">
        <w:rPr>
          <w:rFonts w:ascii="PT Astra Serif" w:hAnsi="PT Astra Serif"/>
          <w:sz w:val="24"/>
          <w:szCs w:val="24"/>
        </w:rPr>
        <w:t>отказ в проведении государственной экологической экспертизы, утвержденный приказом Министерства.</w:t>
      </w:r>
    </w:p>
    <w:sectPr w:rsidR="00A6485F" w:rsidRPr="00EB4400" w:rsidSect="005A622D">
      <w:pgSz w:w="11906" w:h="16838"/>
      <w:pgMar w:top="567" w:right="851" w:bottom="567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E030D"/>
    <w:multiLevelType w:val="multilevel"/>
    <w:tmpl w:val="5C70BA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7E454C2"/>
    <w:multiLevelType w:val="multilevel"/>
    <w:tmpl w:val="B14084E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 w16cid:durableId="1755126811">
    <w:abstractNumId w:val="1"/>
  </w:num>
  <w:num w:numId="2" w16cid:durableId="843324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485F"/>
    <w:rsid w:val="001A69D5"/>
    <w:rsid w:val="004C3DEF"/>
    <w:rsid w:val="004E3E0E"/>
    <w:rsid w:val="005A622D"/>
    <w:rsid w:val="007F1C88"/>
    <w:rsid w:val="009C7951"/>
    <w:rsid w:val="00A6485F"/>
    <w:rsid w:val="00D924E9"/>
    <w:rsid w:val="00D9347F"/>
    <w:rsid w:val="00EB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EEBD8"/>
  <w15:docId w15:val="{29012228-4020-4937-AC97-7CD7909E9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85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701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01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31">
    <w:name w:val="Заголовок 31"/>
    <w:basedOn w:val="a"/>
    <w:next w:val="a"/>
    <w:link w:val="3"/>
    <w:uiPriority w:val="9"/>
    <w:semiHidden/>
    <w:unhideWhenUsed/>
    <w:qFormat/>
    <w:rsid w:val="007012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customStyle="1" w:styleId="41">
    <w:name w:val="Заголовок 41"/>
    <w:basedOn w:val="a"/>
    <w:next w:val="a"/>
    <w:link w:val="4"/>
    <w:uiPriority w:val="9"/>
    <w:semiHidden/>
    <w:unhideWhenUsed/>
    <w:qFormat/>
    <w:rsid w:val="00701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customStyle="1" w:styleId="51">
    <w:name w:val="Заголовок 51"/>
    <w:basedOn w:val="a"/>
    <w:next w:val="a"/>
    <w:link w:val="5"/>
    <w:uiPriority w:val="9"/>
    <w:semiHidden/>
    <w:unhideWhenUsed/>
    <w:qFormat/>
    <w:rsid w:val="007012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customStyle="1" w:styleId="61">
    <w:name w:val="Заголовок 61"/>
    <w:basedOn w:val="a"/>
    <w:next w:val="a"/>
    <w:link w:val="6"/>
    <w:uiPriority w:val="9"/>
    <w:semiHidden/>
    <w:unhideWhenUsed/>
    <w:qFormat/>
    <w:rsid w:val="00701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customStyle="1" w:styleId="71">
    <w:name w:val="Заголовок 71"/>
    <w:basedOn w:val="a"/>
    <w:next w:val="a"/>
    <w:link w:val="7"/>
    <w:uiPriority w:val="9"/>
    <w:semiHidden/>
    <w:unhideWhenUsed/>
    <w:qFormat/>
    <w:rsid w:val="00701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customStyle="1" w:styleId="81">
    <w:name w:val="Заголовок 81"/>
    <w:basedOn w:val="a"/>
    <w:next w:val="a"/>
    <w:link w:val="8"/>
    <w:uiPriority w:val="9"/>
    <w:semiHidden/>
    <w:unhideWhenUsed/>
    <w:qFormat/>
    <w:rsid w:val="00701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customStyle="1" w:styleId="91">
    <w:name w:val="Заголовок 91"/>
    <w:basedOn w:val="a"/>
    <w:next w:val="a"/>
    <w:link w:val="9"/>
    <w:uiPriority w:val="9"/>
    <w:semiHidden/>
    <w:unhideWhenUsed/>
    <w:qFormat/>
    <w:rsid w:val="00701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1">
    <w:name w:val="Заголовок 1 Знак"/>
    <w:basedOn w:val="a0"/>
    <w:link w:val="11"/>
    <w:uiPriority w:val="9"/>
    <w:qFormat/>
    <w:rsid w:val="007012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a0"/>
    <w:uiPriority w:val="9"/>
    <w:semiHidden/>
    <w:qFormat/>
    <w:rsid w:val="007012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a0"/>
    <w:link w:val="31"/>
    <w:uiPriority w:val="9"/>
    <w:semiHidden/>
    <w:qFormat/>
    <w:rsid w:val="007012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a0"/>
    <w:link w:val="41"/>
    <w:uiPriority w:val="9"/>
    <w:semiHidden/>
    <w:qFormat/>
    <w:rsid w:val="00701241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a0"/>
    <w:link w:val="51"/>
    <w:uiPriority w:val="9"/>
    <w:semiHidden/>
    <w:qFormat/>
    <w:rsid w:val="00701241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a0"/>
    <w:link w:val="61"/>
    <w:uiPriority w:val="9"/>
    <w:semiHidden/>
    <w:qFormat/>
    <w:rsid w:val="00701241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a0"/>
    <w:link w:val="71"/>
    <w:uiPriority w:val="9"/>
    <w:semiHidden/>
    <w:qFormat/>
    <w:rsid w:val="00701241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a0"/>
    <w:link w:val="81"/>
    <w:uiPriority w:val="9"/>
    <w:semiHidden/>
    <w:qFormat/>
    <w:rsid w:val="00701241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a0"/>
    <w:link w:val="91"/>
    <w:uiPriority w:val="9"/>
    <w:semiHidden/>
    <w:qFormat/>
    <w:rsid w:val="00701241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uiPriority w:val="10"/>
    <w:qFormat/>
    <w:rsid w:val="0070124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4">
    <w:name w:val="Подзаголовок Знак"/>
    <w:basedOn w:val="a0"/>
    <w:uiPriority w:val="11"/>
    <w:qFormat/>
    <w:rsid w:val="00701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0">
    <w:name w:val="Цитата 2 Знак"/>
    <w:basedOn w:val="a0"/>
    <w:link w:val="22"/>
    <w:uiPriority w:val="29"/>
    <w:qFormat/>
    <w:rsid w:val="00701241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sid w:val="00701241"/>
    <w:rPr>
      <w:i/>
      <w:iCs/>
      <w:color w:val="2F5496" w:themeColor="accent1" w:themeShade="BF"/>
    </w:rPr>
  </w:style>
  <w:style w:type="character" w:customStyle="1" w:styleId="a6">
    <w:name w:val="Выделенная цитата Знак"/>
    <w:basedOn w:val="a0"/>
    <w:uiPriority w:val="30"/>
    <w:qFormat/>
    <w:rsid w:val="00701241"/>
    <w:rPr>
      <w:i/>
      <w:iCs/>
      <w:color w:val="2F5496" w:themeColor="accent1" w:themeShade="BF"/>
    </w:rPr>
  </w:style>
  <w:style w:type="character" w:styleId="a7">
    <w:name w:val="Intense Reference"/>
    <w:basedOn w:val="a0"/>
    <w:uiPriority w:val="32"/>
    <w:qFormat/>
    <w:rsid w:val="00701241"/>
    <w:rPr>
      <w:b/>
      <w:bCs/>
      <w:smallCaps/>
      <w:color w:val="2F5496" w:themeColor="accent1" w:themeShade="BF"/>
      <w:spacing w:val="5"/>
    </w:rPr>
  </w:style>
  <w:style w:type="character" w:customStyle="1" w:styleId="-">
    <w:name w:val="Интернет-ссылка"/>
    <w:basedOn w:val="a0"/>
    <w:uiPriority w:val="99"/>
    <w:unhideWhenUsed/>
    <w:rsid w:val="00A513BA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A513BA"/>
    <w:rPr>
      <w:color w:val="605E5C"/>
      <w:shd w:val="clear" w:color="auto" w:fill="E1DFDD"/>
    </w:rPr>
  </w:style>
  <w:style w:type="paragraph" w:customStyle="1" w:styleId="12">
    <w:name w:val="Заголовок1"/>
    <w:basedOn w:val="a"/>
    <w:next w:val="a8"/>
    <w:qFormat/>
    <w:rsid w:val="00A6485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A6485F"/>
    <w:pPr>
      <w:spacing w:after="140" w:line="276" w:lineRule="auto"/>
    </w:pPr>
  </w:style>
  <w:style w:type="paragraph" w:styleId="a9">
    <w:name w:val="List"/>
    <w:basedOn w:val="a8"/>
    <w:rsid w:val="00A6485F"/>
    <w:rPr>
      <w:rFonts w:cs="Lucida Sans"/>
    </w:rPr>
  </w:style>
  <w:style w:type="paragraph" w:customStyle="1" w:styleId="13">
    <w:name w:val="Название объекта1"/>
    <w:basedOn w:val="a"/>
    <w:qFormat/>
    <w:rsid w:val="00A6485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rsid w:val="00A6485F"/>
    <w:pPr>
      <w:suppressLineNumbers/>
    </w:pPr>
    <w:rPr>
      <w:rFonts w:cs="Lucida Sans"/>
    </w:rPr>
  </w:style>
  <w:style w:type="paragraph" w:styleId="ab">
    <w:name w:val="Title"/>
    <w:basedOn w:val="a"/>
    <w:next w:val="a"/>
    <w:uiPriority w:val="10"/>
    <w:qFormat/>
    <w:rsid w:val="00701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uiPriority w:val="11"/>
    <w:qFormat/>
    <w:rsid w:val="00701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0"/>
    <w:uiPriority w:val="29"/>
    <w:qFormat/>
    <w:rsid w:val="00701241"/>
    <w:pPr>
      <w:spacing w:before="160"/>
      <w:jc w:val="center"/>
    </w:pPr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701241"/>
    <w:pPr>
      <w:ind w:left="720"/>
      <w:contextualSpacing/>
    </w:pPr>
  </w:style>
  <w:style w:type="paragraph" w:styleId="ae">
    <w:name w:val="Intense Quote"/>
    <w:basedOn w:val="a"/>
    <w:next w:val="a"/>
    <w:uiPriority w:val="30"/>
    <w:qFormat/>
    <w:rsid w:val="00701241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af">
    <w:name w:val="Normal (Web)"/>
    <w:basedOn w:val="a"/>
    <w:uiPriority w:val="99"/>
    <w:semiHidden/>
    <w:unhideWhenUsed/>
    <w:rsid w:val="001A69D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1A69D5"/>
    <w:rPr>
      <w:color w:val="0000FF"/>
      <w:u w:val="single"/>
    </w:rPr>
  </w:style>
  <w:style w:type="paragraph" w:customStyle="1" w:styleId="23">
    <w:name w:val="Заголовок2"/>
    <w:basedOn w:val="a"/>
    <w:rsid w:val="001A69D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4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2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913752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41151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67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10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802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9227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200057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7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24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7611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94708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79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258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32945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20594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94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501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940250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7471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1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62876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212384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34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3132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66580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64450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09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412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5308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99452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76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331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7247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68016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866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749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7878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97295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0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36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763139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9323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56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8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92143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22541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92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365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03759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31367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59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755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8837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379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44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872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76001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42153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65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64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61278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81641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84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9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58183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4981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1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607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570775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5153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7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745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64538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5417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18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80907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52902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71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745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836329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10553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60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8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887074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21643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31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404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46753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213327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4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77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09546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82500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07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8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1586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68902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05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92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22602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25431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14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788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77893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70706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3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111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432635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319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933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57239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03743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04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093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0694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68362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00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10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55254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29899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23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525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929726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05161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8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161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27931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96353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56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89801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59686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2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020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959269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53584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9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89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99748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9033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0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38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4539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2942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05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453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56271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84366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49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66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3051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27737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08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65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18931">
                  <w:marLeft w:val="0"/>
                  <w:marRight w:val="0"/>
                  <w:marTop w:val="0"/>
                  <w:marBottom w:val="0"/>
                  <w:divBdr>
                    <w:top w:val="single" w:sz="4" w:space="0" w:color="DDE1E6"/>
                    <w:left w:val="single" w:sz="4" w:space="0" w:color="DDE1E6"/>
                    <w:bottom w:val="single" w:sz="4" w:space="0" w:color="DDE1E6"/>
                    <w:right w:val="single" w:sz="4" w:space="0" w:color="DDE1E6"/>
                  </w:divBdr>
                  <w:divsChild>
                    <w:div w:id="143714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51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64881&amp;dst=1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10</cp:revision>
  <cp:lastPrinted>2026-07-13T10:03:00Z</cp:lastPrinted>
  <dcterms:created xsi:type="dcterms:W3CDTF">2025-09-16T13:36:00Z</dcterms:created>
  <dcterms:modified xsi:type="dcterms:W3CDTF">2026-07-13T10:21:00Z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